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E36E27" w:rsidRDefault="00F92268" w:rsidP="00850792">
      <w:pPr>
        <w:pStyle w:val="BodyText"/>
        <w:rPr>
          <w:sz w:val="6"/>
          <w:szCs w:val="6"/>
        </w:rPr>
      </w:pPr>
      <w:r w:rsidRPr="00E36E27">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E36E27"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D00FA1" w:rsidRDefault="00F92268" w:rsidP="00F246C7">
            <w:pPr>
              <w:pStyle w:val="RefTableData"/>
            </w:pPr>
            <w:r w:rsidRPr="00D00FA1">
              <w:t>Reference number(s)</w:t>
            </w:r>
          </w:p>
        </w:tc>
      </w:tr>
      <w:tr w:rsidR="00F92268" w:rsidRPr="00E36E27"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4CA08C0" w:rsidR="00755289" w:rsidRPr="00D00FA1" w:rsidRDefault="00755289" w:rsidP="00D00FA1">
            <w:pPr>
              <w:pStyle w:val="TableDataUnpadded"/>
              <w:rPr>
                <w:sz w:val="16"/>
                <w:szCs w:val="16"/>
              </w:rPr>
            </w:pPr>
            <w:r w:rsidRPr="00D00FA1">
              <w:rPr>
                <w:sz w:val="16"/>
                <w:szCs w:val="16"/>
              </w:rPr>
              <w:t>1254-F</w:t>
            </w:r>
            <w:r w:rsidR="00D00FA1">
              <w:rPr>
                <w:sz w:val="16"/>
                <w:szCs w:val="16"/>
              </w:rPr>
              <w:t>,</w:t>
            </w:r>
            <w:r w:rsidRPr="00D00FA1">
              <w:rPr>
                <w:sz w:val="16"/>
                <w:szCs w:val="16"/>
              </w:rPr>
              <w:t xml:space="preserve"> 177-F</w:t>
            </w:r>
          </w:p>
        </w:tc>
      </w:tr>
    </w:tbl>
    <w:p w14:paraId="1EA012D8" w14:textId="77777777" w:rsidR="00E36E27" w:rsidRPr="00E36E27" w:rsidRDefault="00E36E27" w:rsidP="00E36E27">
      <w:pPr>
        <w:sectPr w:rsidR="00E36E27" w:rsidRPr="00E36E27" w:rsidSect="00624CA8">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5494C610" w14:textId="5B4D72B6" w:rsidR="007C65AF" w:rsidRDefault="00441AF8" w:rsidP="00755289">
      <w:pPr>
        <w:pStyle w:val="Heading1"/>
      </w:pPr>
      <w:r>
        <w:t>Initial Step Therapy</w:t>
      </w:r>
      <w:r w:rsidR="00CE718F">
        <w:t>;</w:t>
      </w:r>
    </w:p>
    <w:p w14:paraId="7E812F05" w14:textId="3E58EE2E" w:rsidR="00755289" w:rsidRPr="00E36E27" w:rsidRDefault="007C65AF" w:rsidP="00755289">
      <w:pPr>
        <w:pStyle w:val="Heading1"/>
      </w:pPr>
      <w:r>
        <w:t>Post Step Therapy Prior Authorization</w:t>
      </w:r>
      <w:r w:rsidR="00E36E27" w:rsidRPr="00E36E27">
        <w:br/>
      </w:r>
      <w:r w:rsidR="0051094F">
        <w:t>T</w:t>
      </w:r>
      <w:r w:rsidR="00DF3D30" w:rsidRPr="00DF3D30">
        <w:t xml:space="preserve">acrolimus </w:t>
      </w:r>
      <w:r w:rsidR="002E3CAD">
        <w:t>O</w:t>
      </w:r>
      <w:r w:rsidR="00535F09" w:rsidRPr="00DF3D30">
        <w:t>intment</w:t>
      </w:r>
      <w:r w:rsidR="00533F13">
        <w:t xml:space="preserve"> with </w:t>
      </w:r>
      <w:r w:rsidR="002E3CAD">
        <w:t>A</w:t>
      </w:r>
      <w:r w:rsidR="00533F13">
        <w:t>ge</w:t>
      </w:r>
    </w:p>
    <w:p w14:paraId="78861C92" w14:textId="7D8C9DFB" w:rsidR="00203468" w:rsidRPr="00E36E27" w:rsidRDefault="00C64534" w:rsidP="008E0F0D">
      <w:pPr>
        <w:pStyle w:val="Heading2"/>
      </w:pPr>
      <w:r w:rsidRPr="00E36E27">
        <w:t xml:space="preserve">Products Referenced by this </w:t>
      </w:r>
      <w:r w:rsidR="00501602" w:rsidRPr="00E36E27">
        <w:t>Document</w:t>
      </w:r>
    </w:p>
    <w:p w14:paraId="0F289EED" w14:textId="77777777" w:rsidR="00B7068C" w:rsidRPr="00E36E27" w:rsidRDefault="00D82D85" w:rsidP="008B73E8">
      <w:pPr>
        <w:pStyle w:val="BodyText"/>
      </w:pPr>
      <w:r w:rsidRPr="00E36E27">
        <w:t xml:space="preserve">Drugs that are listed in the </w:t>
      </w:r>
      <w:r w:rsidR="000315F1" w:rsidRPr="00E36E27">
        <w:t>following table</w:t>
      </w:r>
      <w:r w:rsidRPr="00E36E27">
        <w:t xml:space="preserve"> include both brand and generic and all dosage forms and strengths unless otherwise stated. </w:t>
      </w:r>
      <w:r w:rsidR="004233C2">
        <w:t>Over-the-counter (</w:t>
      </w:r>
      <w:r w:rsidRPr="00E36E27">
        <w:t>OTC</w:t>
      </w:r>
      <w:r w:rsidR="004233C2">
        <w:t>)</w:t>
      </w:r>
      <w:r w:rsidRPr="00E36E27">
        <w:t xml:space="preserve"> products are not included unless otherwise stated.</w:t>
      </w:r>
    </w:p>
    <w:tbl>
      <w:tblPr>
        <w:tblStyle w:val="TableGrid"/>
        <w:tblW w:w="10858"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3395"/>
        <w:gridCol w:w="3604"/>
        <w:gridCol w:w="3859"/>
      </w:tblGrid>
      <w:tr w:rsidR="005D04A5" w:rsidRPr="00BD1CC1" w14:paraId="4F1018E9" w14:textId="77777777">
        <w:trPr>
          <w:cantSplit/>
          <w:trHeight w:val="288"/>
          <w:tblHeader/>
        </w:trPr>
        <w:tc>
          <w:tcPr>
            <w:tcW w:w="3395" w:type="dxa"/>
            <w:vAlign w:val="center"/>
          </w:tcPr>
          <w:p w14:paraId="2465A405" w14:textId="77777777" w:rsidR="00B7068C" w:rsidRPr="00BD1CC1" w:rsidRDefault="00B7068C">
            <w:pPr>
              <w:pStyle w:val="TableHeader"/>
            </w:pPr>
            <w:r w:rsidRPr="00BD1CC1">
              <w:t>Brand Name</w:t>
            </w:r>
          </w:p>
        </w:tc>
        <w:tc>
          <w:tcPr>
            <w:tcW w:w="3604" w:type="dxa"/>
          </w:tcPr>
          <w:p w14:paraId="6A5216F3" w14:textId="77777777" w:rsidR="00B7068C" w:rsidRPr="00BD1CC1" w:rsidRDefault="00B7068C">
            <w:pPr>
              <w:pStyle w:val="TableHeader"/>
            </w:pPr>
            <w:r>
              <w:t>Generic Name</w:t>
            </w:r>
          </w:p>
        </w:tc>
        <w:tc>
          <w:tcPr>
            <w:tcW w:w="3859" w:type="dxa"/>
            <w:vAlign w:val="center"/>
          </w:tcPr>
          <w:p w14:paraId="6A475EE3" w14:textId="77777777" w:rsidR="00B7068C" w:rsidRPr="00BD1CC1" w:rsidRDefault="00B7068C">
            <w:pPr>
              <w:pStyle w:val="TableHeader"/>
            </w:pPr>
            <w:r>
              <w:t>Dosage Form</w:t>
            </w:r>
          </w:p>
        </w:tc>
      </w:tr>
      <w:tr w:rsidR="005D04A5" w:rsidRPr="00D709A2" w14:paraId="3DAA8EED" w14:textId="77777777">
        <w:trPr>
          <w:cantSplit/>
        </w:trPr>
        <w:tc>
          <w:tcPr>
            <w:tcW w:w="3395" w:type="dxa"/>
          </w:tcPr>
          <w:p w14:paraId="37987272" w14:textId="77777777" w:rsidR="00B7068C" w:rsidRPr="00BD1CC1" w:rsidRDefault="00B7068C">
            <w:pPr>
              <w:pStyle w:val="TableDataUnpadded"/>
            </w:pPr>
            <w:r>
              <w:t>t</w:t>
            </w:r>
            <w:r w:rsidRPr="00EE7B3E">
              <w:t>acrolimus</w:t>
            </w:r>
            <w:r>
              <w:t xml:space="preserve"> (brand unavailable)</w:t>
            </w:r>
          </w:p>
        </w:tc>
        <w:tc>
          <w:tcPr>
            <w:tcW w:w="3604" w:type="dxa"/>
          </w:tcPr>
          <w:p w14:paraId="6E6B440C" w14:textId="77777777" w:rsidR="00B7068C" w:rsidRDefault="00B7068C">
            <w:pPr>
              <w:pStyle w:val="TableDataUnpadded"/>
            </w:pPr>
            <w:r w:rsidRPr="00EE7B3E">
              <w:t>tacrolimus</w:t>
            </w:r>
          </w:p>
        </w:tc>
        <w:tc>
          <w:tcPr>
            <w:tcW w:w="3859" w:type="dxa"/>
          </w:tcPr>
          <w:p w14:paraId="241E68E3" w14:textId="77777777" w:rsidR="00B7068C" w:rsidRPr="00D709A2" w:rsidRDefault="00B7068C">
            <w:pPr>
              <w:pStyle w:val="TableDataUnpadded"/>
              <w:rPr>
                <w:szCs w:val="24"/>
              </w:rPr>
            </w:pPr>
            <w:r>
              <w:rPr>
                <w:szCs w:val="24"/>
              </w:rPr>
              <w:t>ointment</w:t>
            </w:r>
          </w:p>
        </w:tc>
      </w:tr>
    </w:tbl>
    <w:p w14:paraId="14CE6108" w14:textId="4E65940A" w:rsidR="00FC1AAD" w:rsidRPr="00E36E27" w:rsidRDefault="00ED052F" w:rsidP="00AA2A94">
      <w:pPr>
        <w:pStyle w:val="Heading2"/>
        <w:tabs>
          <w:tab w:val="left" w:pos="9540"/>
        </w:tabs>
      </w:pPr>
      <w:r w:rsidRPr="00E36E27">
        <w:t>Indications</w:t>
      </w:r>
    </w:p>
    <w:p w14:paraId="134B5687" w14:textId="6D57BB25" w:rsidR="00ED052F" w:rsidRPr="00E36E27" w:rsidRDefault="00ED052F" w:rsidP="00ED052F">
      <w:pPr>
        <w:pStyle w:val="Heading3"/>
        <w:keepNext w:val="0"/>
      </w:pPr>
      <w:r w:rsidRPr="00E36E27">
        <w:t>FDA-</w:t>
      </w:r>
      <w:r w:rsidR="00BB03B7">
        <w:t>a</w:t>
      </w:r>
      <w:r w:rsidRPr="00E36E27">
        <w:t>pproved Indications</w:t>
      </w:r>
    </w:p>
    <w:p w14:paraId="5383E359" w14:textId="504FAA91" w:rsidR="00755289" w:rsidRPr="00E36E27" w:rsidRDefault="00755289" w:rsidP="00755289">
      <w:pPr>
        <w:pStyle w:val="BodyText"/>
      </w:pPr>
      <w:r w:rsidRPr="00E36E27">
        <w:t>Tacrolimus ointment, both 0.03% and 0.1% for adults, and only 0.03% for children aged 2 to 15 years, is indicated as second-line therapy for the short-term and non-continuous chronic treatment of moderate to severe atopic dermatitis in non-immunocompromised adults and children who have failed to respond adequately to other topical prescription treatments for atopic dermatitis, or when those treatments are not advisable.</w:t>
      </w:r>
    </w:p>
    <w:p w14:paraId="4C434745" w14:textId="05B5C080" w:rsidR="00ED052F" w:rsidRPr="00E36E27" w:rsidRDefault="00755289" w:rsidP="00755289">
      <w:pPr>
        <w:pStyle w:val="BodyText"/>
      </w:pPr>
      <w:r w:rsidRPr="00E36E27">
        <w:t>Tacrolimus ointment is not indicated for children younger than 2 years of age</w:t>
      </w:r>
      <w:r w:rsidR="00ED052F" w:rsidRPr="00E36E27">
        <w:t>.</w:t>
      </w:r>
    </w:p>
    <w:p w14:paraId="0B5EC236" w14:textId="74387CBA" w:rsidR="0044763A" w:rsidRPr="00E36E27" w:rsidRDefault="009F2EF1" w:rsidP="0044763A">
      <w:pPr>
        <w:pStyle w:val="Heading3"/>
      </w:pPr>
      <w:r w:rsidRPr="00E36E27">
        <w:t>Compendial Uses</w:t>
      </w:r>
    </w:p>
    <w:p w14:paraId="541C2199" w14:textId="1D3E308F" w:rsidR="00755289" w:rsidRPr="00CD1EB9" w:rsidRDefault="00755289" w:rsidP="00755289">
      <w:pPr>
        <w:pStyle w:val="BodyText"/>
      </w:pPr>
      <w:r w:rsidRPr="00E36E27">
        <w:t>Psoriasis</w:t>
      </w:r>
      <w:r w:rsidRPr="00E36E27">
        <w:rPr>
          <w:vertAlign w:val="superscript"/>
        </w:rPr>
        <w:t>3</w:t>
      </w:r>
      <w:r w:rsidRPr="00E36E27">
        <w:t xml:space="preserve"> - on the face, genitals, or skin folds</w:t>
      </w:r>
      <w:r w:rsidR="00F52991">
        <w:t>.</w:t>
      </w:r>
      <w:r w:rsidRPr="00E36E27">
        <w:rPr>
          <w:vertAlign w:val="superscript"/>
        </w:rPr>
        <w:t>5</w:t>
      </w:r>
    </w:p>
    <w:p w14:paraId="5641DBCC" w14:textId="3863AA88" w:rsidR="00755289" w:rsidRPr="00B5796A" w:rsidRDefault="00755289" w:rsidP="00755289">
      <w:pPr>
        <w:pStyle w:val="BodyText"/>
      </w:pPr>
      <w:r w:rsidRPr="00E36E27">
        <w:t>Vitiligo on the head or neck</w:t>
      </w:r>
      <w:r w:rsidR="00B5796A">
        <w:t>.</w:t>
      </w:r>
      <w:r w:rsidRPr="00E36E27">
        <w:rPr>
          <w:vertAlign w:val="superscript"/>
        </w:rPr>
        <w:t>3,6,7</w:t>
      </w:r>
    </w:p>
    <w:p w14:paraId="379A0C8F" w14:textId="1A4ABE00" w:rsidR="00755289" w:rsidRPr="002215D9" w:rsidRDefault="00755289" w:rsidP="00755289">
      <w:pPr>
        <w:pStyle w:val="BodyText"/>
      </w:pPr>
      <w:r w:rsidRPr="00E36E27">
        <w:t>Atopic Dermatitis for patients under 2 years of age (tacrolimus ointment 0.03%)</w:t>
      </w:r>
      <w:r w:rsidR="00F52991">
        <w:t>.</w:t>
      </w:r>
      <w:r w:rsidRPr="00E36E27">
        <w:rPr>
          <w:vertAlign w:val="superscript"/>
        </w:rPr>
        <w:t>3,4</w:t>
      </w:r>
    </w:p>
    <w:p w14:paraId="7DDAC4FC" w14:textId="42D1BA35" w:rsidR="00016A2E" w:rsidRPr="00E36E27" w:rsidRDefault="00E630B7" w:rsidP="005D04A5">
      <w:pPr>
        <w:pStyle w:val="Heading2"/>
        <w:tabs>
          <w:tab w:val="left" w:pos="9629"/>
        </w:tabs>
        <w:rPr>
          <w:rFonts w:eastAsia="Arial"/>
        </w:rPr>
      </w:pPr>
      <w:r w:rsidRPr="00E36E27">
        <w:rPr>
          <w:rFonts w:eastAsia="Arial"/>
        </w:rPr>
        <w:lastRenderedPageBreak/>
        <w:t>Initial Step Therapy</w:t>
      </w:r>
    </w:p>
    <w:p w14:paraId="1257F25A" w14:textId="409DF7F0" w:rsidR="00E7561A" w:rsidRPr="00E36E27" w:rsidRDefault="00B04BD5" w:rsidP="00E7561A">
      <w:pPr>
        <w:pStyle w:val="BodyText"/>
        <w:rPr>
          <w:rFonts w:eastAsia="Arial"/>
        </w:rPr>
      </w:pPr>
      <w:r w:rsidRPr="00E36E27">
        <w:t>I</w:t>
      </w:r>
      <w:r w:rsidR="00E7561A" w:rsidRPr="00E36E27">
        <w:rPr>
          <w:rFonts w:eastAsia="Arial"/>
        </w:rPr>
        <w:t xml:space="preserve">nclude </w:t>
      </w:r>
      <w:r w:rsidR="00A57666">
        <w:rPr>
          <w:rFonts w:eastAsia="Arial"/>
        </w:rPr>
        <w:t>Prescription (</w:t>
      </w:r>
      <w:r w:rsidR="00E7561A" w:rsidRPr="00E36E27">
        <w:rPr>
          <w:rFonts w:eastAsia="Arial"/>
        </w:rPr>
        <w:t>Rx</w:t>
      </w:r>
      <w:r w:rsidR="00A57666">
        <w:rPr>
          <w:rFonts w:eastAsia="Arial"/>
        </w:rPr>
        <w:t>)</w:t>
      </w:r>
      <w:r w:rsidR="00E7561A" w:rsidRPr="00E36E27">
        <w:rPr>
          <w:rFonts w:eastAsia="Arial"/>
        </w:rPr>
        <w:t xml:space="preserve"> and </w:t>
      </w:r>
      <w:r w:rsidR="00A57666">
        <w:rPr>
          <w:rFonts w:eastAsia="Arial"/>
        </w:rPr>
        <w:t>Over-the-counter (</w:t>
      </w:r>
      <w:r w:rsidR="00E7561A" w:rsidRPr="00E36E27">
        <w:rPr>
          <w:rFonts w:eastAsia="Arial"/>
        </w:rPr>
        <w:t>OTC</w:t>
      </w:r>
      <w:r w:rsidR="00A57666">
        <w:rPr>
          <w:rFonts w:eastAsia="Arial"/>
        </w:rPr>
        <w:t>)</w:t>
      </w:r>
      <w:r w:rsidR="00E7561A" w:rsidRPr="00E36E27">
        <w:rPr>
          <w:rFonts w:eastAsia="Arial"/>
        </w:rPr>
        <w:t xml:space="preserve"> products unless otherwise stated.</w:t>
      </w:r>
    </w:p>
    <w:p w14:paraId="090F2C06" w14:textId="490D5F36" w:rsidR="00755289" w:rsidRDefault="00755289" w:rsidP="00EC714B">
      <w:pPr>
        <w:pStyle w:val="BodyText"/>
      </w:pPr>
      <w:r w:rsidRPr="00E36E27">
        <w:t>For tacrolimus 0.1%</w:t>
      </w:r>
      <w:r w:rsidR="000B59D9">
        <w:t xml:space="preserve"> ointment</w:t>
      </w:r>
      <w:r w:rsidRPr="00E36E27">
        <w:t>, the patient must be at least 16 years of age. For tacrolimus</w:t>
      </w:r>
      <w:r w:rsidR="000B59D9">
        <w:t xml:space="preserve"> </w:t>
      </w:r>
      <w:r w:rsidRPr="00E36E27">
        <w:t>0.03%</w:t>
      </w:r>
      <w:r w:rsidR="000B59D9">
        <w:t xml:space="preserve"> ointment</w:t>
      </w:r>
      <w:r w:rsidRPr="00E36E27">
        <w:t>, there is no age restriction. Additionally, if the patient has filled a prescription for at least a 14-day supply of at least one corticosteroid of medium or higher potency within the past 180 days (see examples in Table 1) under a prescription benefit administered by CVS Caremark, then the requested drug will be paid under that prescription benefit. If the patient does not meet the initial step therapy criteria, then the system will reject with a message indicating that a prior authorization (PA) is required. The prior authorization criteria would then be applied to requests submitted for evaluation to the PA unit.</w:t>
      </w:r>
    </w:p>
    <w:p w14:paraId="303F59B9" w14:textId="44BFD3AB" w:rsidR="003C3A03" w:rsidRPr="00E36E27" w:rsidRDefault="003C3A03" w:rsidP="003C3A03">
      <w:pPr>
        <w:pStyle w:val="Heading3"/>
      </w:pPr>
      <w:r w:rsidRPr="00E36E27">
        <w:t>Table 1:</w:t>
      </w:r>
      <w:r w:rsidR="00E53E91">
        <w:t xml:space="preserve"> </w:t>
      </w:r>
      <w:r w:rsidRPr="00E36E27">
        <w:t xml:space="preserve">Examples </w:t>
      </w:r>
      <w:r>
        <w:t>o</w:t>
      </w:r>
      <w:r w:rsidRPr="00E36E27">
        <w:t xml:space="preserve">f Topical Corticosteroids </w:t>
      </w:r>
      <w:r>
        <w:t>f</w:t>
      </w:r>
      <w:r w:rsidRPr="00E36E27">
        <w:t xml:space="preserve">or Treatment </w:t>
      </w:r>
      <w:r>
        <w:t>o</w:t>
      </w:r>
      <w:r w:rsidRPr="00E36E27">
        <w:t xml:space="preserve">f Atopic Dermatitis </w:t>
      </w:r>
      <w:r w:rsidRPr="00E36E27">
        <w:rPr>
          <w:vertAlign w:val="superscript"/>
        </w:rPr>
        <w:t>2,3,4</w:t>
      </w:r>
    </w:p>
    <w:tbl>
      <w:tblPr>
        <w:tblW w:w="4951" w:type="pct"/>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2706"/>
        <w:gridCol w:w="7929"/>
      </w:tblGrid>
      <w:tr w:rsidR="00755289" w:rsidRPr="00676544" w14:paraId="18A5CE28" w14:textId="77777777" w:rsidTr="00755289">
        <w:trPr>
          <w:trHeight w:val="208"/>
        </w:trPr>
        <w:tc>
          <w:tcPr>
            <w:tcW w:w="1272" w:type="pct"/>
          </w:tcPr>
          <w:p w14:paraId="2BF5829C" w14:textId="77777777" w:rsidR="00755289" w:rsidRPr="00676544" w:rsidRDefault="00755289" w:rsidP="00676544">
            <w:pPr>
              <w:pStyle w:val="TableData"/>
              <w:spacing w:after="60"/>
            </w:pPr>
            <w:r w:rsidRPr="00676544">
              <w:t>Medium Potency</w:t>
            </w:r>
          </w:p>
        </w:tc>
        <w:tc>
          <w:tcPr>
            <w:tcW w:w="3728" w:type="pct"/>
            <w:shd w:val="clear" w:color="auto" w:fill="auto"/>
          </w:tcPr>
          <w:p w14:paraId="04A06741" w14:textId="77777777" w:rsidR="00755289" w:rsidRPr="00676544" w:rsidRDefault="00755289" w:rsidP="00676544">
            <w:pPr>
              <w:pStyle w:val="TableData"/>
              <w:spacing w:after="60"/>
            </w:pPr>
            <w:r w:rsidRPr="00676544">
              <w:t>betamethasone dipropionate lotion, spray 0.05%</w:t>
            </w:r>
          </w:p>
        </w:tc>
      </w:tr>
      <w:tr w:rsidR="003C3A03" w:rsidRPr="00676544" w14:paraId="7ADF3A55" w14:textId="77777777" w:rsidTr="00755289">
        <w:trPr>
          <w:trHeight w:val="208"/>
        </w:trPr>
        <w:tc>
          <w:tcPr>
            <w:tcW w:w="1272" w:type="pct"/>
          </w:tcPr>
          <w:p w14:paraId="2BE28815" w14:textId="1F006051" w:rsidR="003C3A03" w:rsidRPr="00676544" w:rsidRDefault="003C3A03" w:rsidP="00676544">
            <w:pPr>
              <w:pStyle w:val="TableData"/>
              <w:spacing w:after="60"/>
            </w:pPr>
            <w:r w:rsidRPr="00676544">
              <w:t>Medium Potency</w:t>
            </w:r>
          </w:p>
        </w:tc>
        <w:tc>
          <w:tcPr>
            <w:tcW w:w="3728" w:type="pct"/>
            <w:shd w:val="clear" w:color="auto" w:fill="auto"/>
          </w:tcPr>
          <w:p w14:paraId="2C8B6645" w14:textId="680426B8" w:rsidR="003C3A03" w:rsidRPr="00676544" w:rsidRDefault="003C3A03" w:rsidP="00676544">
            <w:pPr>
              <w:pStyle w:val="TableData"/>
              <w:spacing w:after="60"/>
            </w:pPr>
            <w:r w:rsidRPr="00676544">
              <w:t>betamethasone valerate cr</w:t>
            </w:r>
            <w:r w:rsidR="00233368">
              <w:t>ea</w:t>
            </w:r>
            <w:r w:rsidRPr="00676544">
              <w:t>m/lotion 0.1%/foam 0.12%</w:t>
            </w:r>
          </w:p>
        </w:tc>
      </w:tr>
      <w:tr w:rsidR="003C3A03" w:rsidRPr="00676544" w14:paraId="15BA79A3" w14:textId="77777777" w:rsidTr="00755289">
        <w:trPr>
          <w:trHeight w:val="208"/>
        </w:trPr>
        <w:tc>
          <w:tcPr>
            <w:tcW w:w="1272" w:type="pct"/>
          </w:tcPr>
          <w:p w14:paraId="60CDC3D7" w14:textId="6C7BC0F1" w:rsidR="003C3A03" w:rsidRPr="00676544" w:rsidRDefault="003C3A03" w:rsidP="00676544">
            <w:pPr>
              <w:pStyle w:val="TableData"/>
              <w:spacing w:after="60"/>
            </w:pPr>
            <w:r w:rsidRPr="00676544">
              <w:t>Medium Potency</w:t>
            </w:r>
          </w:p>
        </w:tc>
        <w:tc>
          <w:tcPr>
            <w:tcW w:w="3728" w:type="pct"/>
            <w:shd w:val="clear" w:color="auto" w:fill="auto"/>
          </w:tcPr>
          <w:p w14:paraId="50DEFDC6" w14:textId="790F0923" w:rsidR="003C3A03" w:rsidRPr="00676544" w:rsidRDefault="003C3A03" w:rsidP="00676544">
            <w:pPr>
              <w:pStyle w:val="TableData"/>
              <w:spacing w:after="60"/>
            </w:pPr>
            <w:r w:rsidRPr="00676544">
              <w:t>clocortolone pivalate cr</w:t>
            </w:r>
            <w:r w:rsidR="00233368">
              <w:t>ea</w:t>
            </w:r>
            <w:r w:rsidRPr="00676544">
              <w:t>m 0.1%</w:t>
            </w:r>
          </w:p>
        </w:tc>
      </w:tr>
      <w:tr w:rsidR="003C3A03" w:rsidRPr="00676544" w14:paraId="4FF3BAD9" w14:textId="77777777" w:rsidTr="00755289">
        <w:trPr>
          <w:trHeight w:val="208"/>
        </w:trPr>
        <w:tc>
          <w:tcPr>
            <w:tcW w:w="1272" w:type="pct"/>
          </w:tcPr>
          <w:p w14:paraId="2DD91A7D" w14:textId="62A5BC42" w:rsidR="003C3A03" w:rsidRPr="00676544" w:rsidRDefault="003C3A03" w:rsidP="00676544">
            <w:pPr>
              <w:pStyle w:val="TableData"/>
              <w:spacing w:after="60"/>
            </w:pPr>
            <w:r w:rsidRPr="00676544">
              <w:t>Medium Potency</w:t>
            </w:r>
          </w:p>
        </w:tc>
        <w:tc>
          <w:tcPr>
            <w:tcW w:w="3728" w:type="pct"/>
            <w:shd w:val="clear" w:color="auto" w:fill="auto"/>
          </w:tcPr>
          <w:p w14:paraId="7CD9F0B1" w14:textId="77777777" w:rsidR="003C3A03" w:rsidRPr="00676544" w:rsidRDefault="003C3A03" w:rsidP="00676544">
            <w:pPr>
              <w:pStyle w:val="TableData"/>
              <w:spacing w:after="60"/>
            </w:pPr>
            <w:r w:rsidRPr="00676544">
              <w:t>desonide lotion, ointment 0.05%</w:t>
            </w:r>
          </w:p>
        </w:tc>
      </w:tr>
      <w:tr w:rsidR="003C3A03" w:rsidRPr="00676544" w14:paraId="726829C5" w14:textId="77777777" w:rsidTr="00755289">
        <w:trPr>
          <w:trHeight w:val="208"/>
        </w:trPr>
        <w:tc>
          <w:tcPr>
            <w:tcW w:w="1272" w:type="pct"/>
          </w:tcPr>
          <w:p w14:paraId="5453FD1C" w14:textId="0B342099" w:rsidR="003C3A03" w:rsidRPr="00676544" w:rsidRDefault="003C3A03" w:rsidP="00676544">
            <w:pPr>
              <w:pStyle w:val="TableData"/>
              <w:spacing w:after="60"/>
            </w:pPr>
            <w:r w:rsidRPr="00676544">
              <w:t>Medium Potency</w:t>
            </w:r>
          </w:p>
        </w:tc>
        <w:tc>
          <w:tcPr>
            <w:tcW w:w="3728" w:type="pct"/>
            <w:shd w:val="clear" w:color="auto" w:fill="auto"/>
          </w:tcPr>
          <w:p w14:paraId="3521F2B0" w14:textId="0DD5DCD1" w:rsidR="003C3A03" w:rsidRPr="00676544" w:rsidRDefault="003C3A03" w:rsidP="00676544">
            <w:pPr>
              <w:pStyle w:val="TableData"/>
              <w:spacing w:after="60"/>
            </w:pPr>
            <w:r w:rsidRPr="00676544">
              <w:t>desoximetasone cr</w:t>
            </w:r>
            <w:r w:rsidR="00233368">
              <w:t>ea</w:t>
            </w:r>
            <w:r w:rsidRPr="00676544">
              <w:t>m 0.05%</w:t>
            </w:r>
          </w:p>
        </w:tc>
      </w:tr>
      <w:tr w:rsidR="003C3A03" w:rsidRPr="00676544" w14:paraId="470D3673" w14:textId="77777777" w:rsidTr="00755289">
        <w:trPr>
          <w:trHeight w:val="208"/>
        </w:trPr>
        <w:tc>
          <w:tcPr>
            <w:tcW w:w="1272" w:type="pct"/>
          </w:tcPr>
          <w:p w14:paraId="2117509F" w14:textId="69D34148" w:rsidR="003C3A03" w:rsidRPr="00676544" w:rsidRDefault="003C3A03" w:rsidP="00676544">
            <w:pPr>
              <w:pStyle w:val="TableData"/>
              <w:spacing w:after="60"/>
            </w:pPr>
            <w:r w:rsidRPr="00676544">
              <w:t>Medium Potency</w:t>
            </w:r>
          </w:p>
        </w:tc>
        <w:tc>
          <w:tcPr>
            <w:tcW w:w="3728" w:type="pct"/>
            <w:shd w:val="clear" w:color="auto" w:fill="auto"/>
          </w:tcPr>
          <w:p w14:paraId="167CA687" w14:textId="6CF7870B" w:rsidR="003C3A03" w:rsidRPr="00676544" w:rsidRDefault="003C3A03" w:rsidP="00676544">
            <w:pPr>
              <w:pStyle w:val="TableData"/>
              <w:spacing w:after="60"/>
            </w:pPr>
            <w:r w:rsidRPr="00676544">
              <w:t>fluocinolone acetonide cr</w:t>
            </w:r>
            <w:r w:rsidR="00233368">
              <w:t>ea</w:t>
            </w:r>
            <w:r w:rsidRPr="00676544">
              <w:t>m/oint</w:t>
            </w:r>
            <w:r w:rsidR="00233368">
              <w:t>ment</w:t>
            </w:r>
            <w:r w:rsidRPr="00676544">
              <w:t>/kit 0.025%</w:t>
            </w:r>
          </w:p>
        </w:tc>
      </w:tr>
      <w:tr w:rsidR="003C3A03" w:rsidRPr="00676544" w14:paraId="2330F1C7" w14:textId="77777777" w:rsidTr="00755289">
        <w:trPr>
          <w:trHeight w:val="208"/>
        </w:trPr>
        <w:tc>
          <w:tcPr>
            <w:tcW w:w="1272" w:type="pct"/>
          </w:tcPr>
          <w:p w14:paraId="60EEB676" w14:textId="687C4DBB" w:rsidR="003C3A03" w:rsidRPr="00676544" w:rsidRDefault="003C3A03" w:rsidP="00676544">
            <w:pPr>
              <w:pStyle w:val="TableData"/>
              <w:spacing w:after="60"/>
            </w:pPr>
            <w:r w:rsidRPr="00676544">
              <w:t>Medium Potency</w:t>
            </w:r>
          </w:p>
        </w:tc>
        <w:tc>
          <w:tcPr>
            <w:tcW w:w="3728" w:type="pct"/>
            <w:shd w:val="clear" w:color="auto" w:fill="auto"/>
          </w:tcPr>
          <w:p w14:paraId="40DAC128" w14:textId="5821B47A" w:rsidR="003C3A03" w:rsidRPr="00676544" w:rsidRDefault="003C3A03" w:rsidP="00676544">
            <w:pPr>
              <w:pStyle w:val="TableData"/>
              <w:spacing w:after="60"/>
            </w:pPr>
            <w:r w:rsidRPr="00676544">
              <w:t>flurandrenolide cr</w:t>
            </w:r>
            <w:r w:rsidR="00233368">
              <w:t>ea</w:t>
            </w:r>
            <w:r w:rsidRPr="00676544">
              <w:t>m/oint</w:t>
            </w:r>
            <w:r w:rsidR="00233368">
              <w:t>ment</w:t>
            </w:r>
            <w:r w:rsidRPr="00676544">
              <w:t>/lotion 0.05%</w:t>
            </w:r>
          </w:p>
        </w:tc>
      </w:tr>
      <w:tr w:rsidR="003C3A03" w:rsidRPr="00676544" w14:paraId="58D234B9" w14:textId="77777777" w:rsidTr="00755289">
        <w:trPr>
          <w:trHeight w:val="208"/>
        </w:trPr>
        <w:tc>
          <w:tcPr>
            <w:tcW w:w="1272" w:type="pct"/>
          </w:tcPr>
          <w:p w14:paraId="27B81565" w14:textId="03BEF254" w:rsidR="003C3A03" w:rsidRPr="00676544" w:rsidRDefault="003C3A03" w:rsidP="00676544">
            <w:pPr>
              <w:pStyle w:val="TableData"/>
              <w:spacing w:after="60"/>
            </w:pPr>
            <w:r w:rsidRPr="00676544">
              <w:t>Medium Potency</w:t>
            </w:r>
          </w:p>
        </w:tc>
        <w:tc>
          <w:tcPr>
            <w:tcW w:w="3728" w:type="pct"/>
            <w:shd w:val="clear" w:color="auto" w:fill="auto"/>
          </w:tcPr>
          <w:p w14:paraId="5C197CB6" w14:textId="2962DEBE" w:rsidR="003C3A03" w:rsidRPr="00676544" w:rsidRDefault="003C3A03" w:rsidP="00676544">
            <w:pPr>
              <w:pStyle w:val="TableData"/>
              <w:spacing w:after="60"/>
            </w:pPr>
            <w:r w:rsidRPr="00676544">
              <w:t>fluticasone propionate cr</w:t>
            </w:r>
            <w:r w:rsidR="00233368">
              <w:t>ea</w:t>
            </w:r>
            <w:r w:rsidRPr="00676544">
              <w:t>m/lotion 0.05%/oint</w:t>
            </w:r>
            <w:r w:rsidR="00233368">
              <w:t>men</w:t>
            </w:r>
            <w:r w:rsidR="00A55C2B">
              <w:t>t</w:t>
            </w:r>
            <w:r w:rsidRPr="00676544">
              <w:t xml:space="preserve"> 0.005%</w:t>
            </w:r>
          </w:p>
        </w:tc>
      </w:tr>
      <w:tr w:rsidR="003C3A03" w:rsidRPr="00676544" w14:paraId="7D6F271B" w14:textId="77777777" w:rsidTr="00755289">
        <w:trPr>
          <w:trHeight w:val="208"/>
        </w:trPr>
        <w:tc>
          <w:tcPr>
            <w:tcW w:w="1272" w:type="pct"/>
          </w:tcPr>
          <w:p w14:paraId="133D788C" w14:textId="4F632980" w:rsidR="003C3A03" w:rsidRPr="00676544" w:rsidRDefault="003C3A03" w:rsidP="00676544">
            <w:pPr>
              <w:pStyle w:val="TableData"/>
              <w:spacing w:after="60"/>
            </w:pPr>
            <w:r w:rsidRPr="00676544">
              <w:t>Medium Potency</w:t>
            </w:r>
          </w:p>
        </w:tc>
        <w:tc>
          <w:tcPr>
            <w:tcW w:w="3728" w:type="pct"/>
            <w:shd w:val="clear" w:color="auto" w:fill="auto"/>
          </w:tcPr>
          <w:p w14:paraId="38465672" w14:textId="1E796B27" w:rsidR="003C3A03" w:rsidRPr="00676544" w:rsidRDefault="003C3A03" w:rsidP="00676544">
            <w:pPr>
              <w:pStyle w:val="TableData"/>
              <w:spacing w:after="60"/>
            </w:pPr>
            <w:r w:rsidRPr="00676544">
              <w:t>hydrocortisone butyrate cream/</w:t>
            </w:r>
            <w:proofErr w:type="spellStart"/>
            <w:r w:rsidRPr="00676544">
              <w:t>lipocream</w:t>
            </w:r>
            <w:proofErr w:type="spellEnd"/>
            <w:r w:rsidRPr="00676544">
              <w:t>/lotion/oint</w:t>
            </w:r>
            <w:r w:rsidR="00233368">
              <w:t>ment</w:t>
            </w:r>
            <w:r w:rsidRPr="00676544">
              <w:t>/sol</w:t>
            </w:r>
            <w:r w:rsidR="00233368">
              <w:t>utio</w:t>
            </w:r>
            <w:r w:rsidRPr="00676544">
              <w:t>n 0.1%</w:t>
            </w:r>
          </w:p>
        </w:tc>
      </w:tr>
      <w:tr w:rsidR="003C3A03" w:rsidRPr="00676544" w14:paraId="6ED5353E" w14:textId="77777777" w:rsidTr="00755289">
        <w:trPr>
          <w:trHeight w:val="208"/>
        </w:trPr>
        <w:tc>
          <w:tcPr>
            <w:tcW w:w="1272" w:type="pct"/>
          </w:tcPr>
          <w:p w14:paraId="2C3C32E4" w14:textId="2A3BFB0D" w:rsidR="003C3A03" w:rsidRPr="00676544" w:rsidRDefault="003C3A03" w:rsidP="00676544">
            <w:pPr>
              <w:pStyle w:val="TableData"/>
              <w:spacing w:after="60"/>
            </w:pPr>
            <w:r w:rsidRPr="00676544">
              <w:t>Medium Potency</w:t>
            </w:r>
          </w:p>
        </w:tc>
        <w:tc>
          <w:tcPr>
            <w:tcW w:w="3728" w:type="pct"/>
            <w:shd w:val="clear" w:color="auto" w:fill="auto"/>
          </w:tcPr>
          <w:p w14:paraId="1C7926E1" w14:textId="648017FB" w:rsidR="003C3A03" w:rsidRPr="00676544" w:rsidRDefault="003C3A03" w:rsidP="00676544">
            <w:pPr>
              <w:pStyle w:val="TableData"/>
              <w:spacing w:after="60"/>
            </w:pPr>
            <w:r w:rsidRPr="00676544">
              <w:t>hydrocortisone probutate cr</w:t>
            </w:r>
            <w:r w:rsidR="00233368">
              <w:t>ea</w:t>
            </w:r>
            <w:r w:rsidRPr="00676544">
              <w:t>m 0.1%</w:t>
            </w:r>
          </w:p>
        </w:tc>
      </w:tr>
      <w:tr w:rsidR="003C3A03" w:rsidRPr="00676544" w14:paraId="229596CD" w14:textId="77777777" w:rsidTr="00755289">
        <w:trPr>
          <w:trHeight w:val="208"/>
        </w:trPr>
        <w:tc>
          <w:tcPr>
            <w:tcW w:w="1272" w:type="pct"/>
          </w:tcPr>
          <w:p w14:paraId="04686B83" w14:textId="5A1AFC9C" w:rsidR="003C3A03" w:rsidRPr="00676544" w:rsidRDefault="003C3A03" w:rsidP="00676544">
            <w:pPr>
              <w:pStyle w:val="TableData"/>
              <w:spacing w:after="60"/>
            </w:pPr>
            <w:r w:rsidRPr="00676544">
              <w:t>Medium Potency</w:t>
            </w:r>
          </w:p>
        </w:tc>
        <w:tc>
          <w:tcPr>
            <w:tcW w:w="3728" w:type="pct"/>
            <w:shd w:val="clear" w:color="auto" w:fill="auto"/>
          </w:tcPr>
          <w:p w14:paraId="34F127EE" w14:textId="7BD96353" w:rsidR="003C3A03" w:rsidRPr="00676544" w:rsidRDefault="003C3A03" w:rsidP="00676544">
            <w:pPr>
              <w:pStyle w:val="TableData"/>
              <w:spacing w:after="60"/>
            </w:pPr>
            <w:r w:rsidRPr="00676544">
              <w:t>hydrocortisone valerate cr</w:t>
            </w:r>
            <w:r w:rsidR="00233368">
              <w:t>ea</w:t>
            </w:r>
            <w:r w:rsidRPr="00676544">
              <w:t>m/oint</w:t>
            </w:r>
            <w:r w:rsidR="00233368">
              <w:t>ment</w:t>
            </w:r>
            <w:r w:rsidRPr="00676544">
              <w:t xml:space="preserve"> 0.2%</w:t>
            </w:r>
          </w:p>
        </w:tc>
      </w:tr>
      <w:tr w:rsidR="003C3A03" w:rsidRPr="00676544" w14:paraId="560A5DCC" w14:textId="77777777" w:rsidTr="00755289">
        <w:trPr>
          <w:trHeight w:val="208"/>
        </w:trPr>
        <w:tc>
          <w:tcPr>
            <w:tcW w:w="1272" w:type="pct"/>
          </w:tcPr>
          <w:p w14:paraId="5FC6F8EF" w14:textId="5859D32C" w:rsidR="003C3A03" w:rsidRPr="00676544" w:rsidRDefault="003C3A03" w:rsidP="00676544">
            <w:pPr>
              <w:pStyle w:val="TableData"/>
              <w:spacing w:after="60"/>
            </w:pPr>
            <w:r w:rsidRPr="00676544">
              <w:t>Medium Potency</w:t>
            </w:r>
          </w:p>
        </w:tc>
        <w:tc>
          <w:tcPr>
            <w:tcW w:w="3728" w:type="pct"/>
            <w:shd w:val="clear" w:color="auto" w:fill="auto"/>
          </w:tcPr>
          <w:p w14:paraId="6F48C715" w14:textId="529D478F" w:rsidR="003C3A03" w:rsidRPr="00676544" w:rsidRDefault="003C3A03" w:rsidP="00676544">
            <w:pPr>
              <w:pStyle w:val="TableData"/>
              <w:spacing w:after="60"/>
            </w:pPr>
            <w:r w:rsidRPr="00676544">
              <w:t>mometasone furoate cr</w:t>
            </w:r>
            <w:r w:rsidR="00233368">
              <w:t>ea</w:t>
            </w:r>
            <w:r w:rsidRPr="00676544">
              <w:t>m/lotion/solution 0.1%</w:t>
            </w:r>
          </w:p>
        </w:tc>
      </w:tr>
      <w:tr w:rsidR="003C3A03" w:rsidRPr="00676544" w14:paraId="50A5AE26" w14:textId="77777777" w:rsidTr="00755289">
        <w:trPr>
          <w:trHeight w:val="208"/>
        </w:trPr>
        <w:tc>
          <w:tcPr>
            <w:tcW w:w="1272" w:type="pct"/>
          </w:tcPr>
          <w:p w14:paraId="66BD4DF9" w14:textId="09072B69" w:rsidR="003C3A03" w:rsidRPr="00676544" w:rsidRDefault="003C3A03" w:rsidP="00676544">
            <w:pPr>
              <w:pStyle w:val="TableData"/>
              <w:spacing w:after="60"/>
            </w:pPr>
            <w:r w:rsidRPr="00676544">
              <w:t>Medium Potency</w:t>
            </w:r>
          </w:p>
        </w:tc>
        <w:tc>
          <w:tcPr>
            <w:tcW w:w="3728" w:type="pct"/>
            <w:shd w:val="clear" w:color="auto" w:fill="auto"/>
          </w:tcPr>
          <w:p w14:paraId="076534C2" w14:textId="314BEE0C" w:rsidR="003C3A03" w:rsidRPr="00676544" w:rsidRDefault="003C3A03" w:rsidP="00676544">
            <w:pPr>
              <w:pStyle w:val="TableData"/>
              <w:spacing w:after="60"/>
            </w:pPr>
            <w:r w:rsidRPr="00676544">
              <w:t>prednicarbate cr</w:t>
            </w:r>
            <w:r w:rsidR="00A55C2B">
              <w:t>ea</w:t>
            </w:r>
            <w:r w:rsidRPr="00676544">
              <w:t>m/oint</w:t>
            </w:r>
            <w:r w:rsidR="00233368">
              <w:t>ment</w:t>
            </w:r>
            <w:r w:rsidRPr="00676544">
              <w:t xml:space="preserve"> 0.1%</w:t>
            </w:r>
          </w:p>
        </w:tc>
      </w:tr>
      <w:tr w:rsidR="003C3A03" w:rsidRPr="00676544" w14:paraId="12FDB8CC" w14:textId="77777777" w:rsidTr="00755289">
        <w:trPr>
          <w:trHeight w:val="208"/>
        </w:trPr>
        <w:tc>
          <w:tcPr>
            <w:tcW w:w="1272" w:type="pct"/>
          </w:tcPr>
          <w:p w14:paraId="7F16C011" w14:textId="73190840" w:rsidR="003C3A03" w:rsidRPr="00676544" w:rsidRDefault="003C3A03" w:rsidP="00676544">
            <w:pPr>
              <w:pStyle w:val="TableData"/>
              <w:spacing w:after="60"/>
            </w:pPr>
            <w:r w:rsidRPr="00676544">
              <w:t>Medium Potency</w:t>
            </w:r>
          </w:p>
        </w:tc>
        <w:tc>
          <w:tcPr>
            <w:tcW w:w="3728" w:type="pct"/>
            <w:shd w:val="clear" w:color="auto" w:fill="auto"/>
          </w:tcPr>
          <w:p w14:paraId="26D34B55" w14:textId="35B9723F" w:rsidR="003C3A03" w:rsidRPr="00676544" w:rsidRDefault="003C3A03" w:rsidP="00676544">
            <w:pPr>
              <w:pStyle w:val="TableData"/>
              <w:spacing w:after="60"/>
            </w:pPr>
            <w:r w:rsidRPr="00676544">
              <w:t>triamcinolone acetonide cr</w:t>
            </w:r>
            <w:r w:rsidR="00233368">
              <w:t>ea</w:t>
            </w:r>
            <w:r w:rsidRPr="00676544">
              <w:t>m/oint</w:t>
            </w:r>
            <w:r w:rsidR="00233368">
              <w:t>ment</w:t>
            </w:r>
            <w:r w:rsidRPr="00676544">
              <w:t>/lotion/kit 0.1%</w:t>
            </w:r>
          </w:p>
        </w:tc>
      </w:tr>
      <w:tr w:rsidR="003C3A03" w:rsidRPr="00676544" w14:paraId="51B139ED" w14:textId="77777777" w:rsidTr="00755289">
        <w:trPr>
          <w:trHeight w:val="208"/>
        </w:trPr>
        <w:tc>
          <w:tcPr>
            <w:tcW w:w="1272" w:type="pct"/>
          </w:tcPr>
          <w:p w14:paraId="2AA73770" w14:textId="225E666E" w:rsidR="003C3A03" w:rsidRPr="00676544" w:rsidRDefault="003C3A03" w:rsidP="00676544">
            <w:pPr>
              <w:pStyle w:val="TableData"/>
              <w:spacing w:after="60"/>
            </w:pPr>
            <w:r w:rsidRPr="00676544">
              <w:t>Medium Potency</w:t>
            </w:r>
          </w:p>
        </w:tc>
        <w:tc>
          <w:tcPr>
            <w:tcW w:w="3728" w:type="pct"/>
            <w:shd w:val="clear" w:color="auto" w:fill="auto"/>
          </w:tcPr>
          <w:p w14:paraId="6C06888B" w14:textId="4228E78D" w:rsidR="003C3A03" w:rsidRPr="00676544" w:rsidRDefault="003C3A03" w:rsidP="00676544">
            <w:pPr>
              <w:pStyle w:val="TableData"/>
              <w:spacing w:after="60"/>
            </w:pPr>
            <w:r w:rsidRPr="00676544">
              <w:t>triamcinolone acetonide cr</w:t>
            </w:r>
            <w:r w:rsidR="00233368">
              <w:t>ea</w:t>
            </w:r>
            <w:r w:rsidRPr="00676544">
              <w:t>m/oint</w:t>
            </w:r>
            <w:r w:rsidR="00233368">
              <w:t>ment</w:t>
            </w:r>
            <w:r w:rsidRPr="00676544">
              <w:t>/lotion 0.025%</w:t>
            </w:r>
          </w:p>
        </w:tc>
      </w:tr>
      <w:tr w:rsidR="003C3A03" w:rsidRPr="00676544" w14:paraId="341D7F60" w14:textId="77777777" w:rsidTr="00755289">
        <w:trPr>
          <w:trHeight w:val="208"/>
        </w:trPr>
        <w:tc>
          <w:tcPr>
            <w:tcW w:w="1272" w:type="pct"/>
          </w:tcPr>
          <w:p w14:paraId="170815A3" w14:textId="1A8C4216" w:rsidR="003C3A03" w:rsidRPr="00676544" w:rsidRDefault="003C3A03" w:rsidP="00676544">
            <w:pPr>
              <w:pStyle w:val="TableData"/>
              <w:spacing w:after="60"/>
            </w:pPr>
            <w:r w:rsidRPr="00676544">
              <w:t>Medium Potency</w:t>
            </w:r>
          </w:p>
        </w:tc>
        <w:tc>
          <w:tcPr>
            <w:tcW w:w="3728" w:type="pct"/>
            <w:shd w:val="clear" w:color="auto" w:fill="auto"/>
          </w:tcPr>
          <w:p w14:paraId="2C32CE35" w14:textId="77777777" w:rsidR="003C3A03" w:rsidRPr="00676544" w:rsidRDefault="003C3A03" w:rsidP="00676544">
            <w:pPr>
              <w:pStyle w:val="TableData"/>
              <w:spacing w:after="60"/>
              <w:rPr>
                <w:highlight w:val="yellow"/>
              </w:rPr>
            </w:pPr>
            <w:r w:rsidRPr="00676544">
              <w:t>triamcinolone acetonide ointment 0.05%</w:t>
            </w:r>
          </w:p>
        </w:tc>
      </w:tr>
      <w:tr w:rsidR="003C3A03" w:rsidRPr="00676544" w14:paraId="1B3F25D4" w14:textId="77777777" w:rsidTr="00755289">
        <w:trPr>
          <w:trHeight w:val="208"/>
        </w:trPr>
        <w:tc>
          <w:tcPr>
            <w:tcW w:w="1272" w:type="pct"/>
            <w:shd w:val="clear" w:color="auto" w:fill="auto"/>
          </w:tcPr>
          <w:p w14:paraId="6AAC6196" w14:textId="5D59AEE8" w:rsidR="003C3A03" w:rsidRPr="00676544" w:rsidRDefault="003C3A03" w:rsidP="00676544">
            <w:pPr>
              <w:pStyle w:val="TableData"/>
              <w:spacing w:after="60"/>
            </w:pPr>
            <w:r w:rsidRPr="00676544">
              <w:t>High Potency</w:t>
            </w:r>
          </w:p>
        </w:tc>
        <w:tc>
          <w:tcPr>
            <w:tcW w:w="3728" w:type="pct"/>
            <w:shd w:val="clear" w:color="auto" w:fill="auto"/>
          </w:tcPr>
          <w:p w14:paraId="72289DEB" w14:textId="7770F89B" w:rsidR="003C3A03" w:rsidRPr="00676544" w:rsidRDefault="003C3A03" w:rsidP="00676544">
            <w:pPr>
              <w:pStyle w:val="TableData"/>
              <w:spacing w:after="60"/>
            </w:pPr>
            <w:r w:rsidRPr="00676544">
              <w:t>amcinonide cr</w:t>
            </w:r>
            <w:r w:rsidR="00233368">
              <w:t>ea</w:t>
            </w:r>
            <w:r w:rsidRPr="00676544">
              <w:t>m/oint</w:t>
            </w:r>
            <w:r w:rsidR="00233368">
              <w:t>ment</w:t>
            </w:r>
            <w:r w:rsidRPr="00676544">
              <w:t>/lotion 0.1%</w:t>
            </w:r>
          </w:p>
        </w:tc>
      </w:tr>
      <w:tr w:rsidR="003C3A03" w:rsidRPr="00676544" w14:paraId="292651DE" w14:textId="77777777" w:rsidTr="00755289">
        <w:trPr>
          <w:trHeight w:val="208"/>
        </w:trPr>
        <w:tc>
          <w:tcPr>
            <w:tcW w:w="1272" w:type="pct"/>
            <w:shd w:val="clear" w:color="auto" w:fill="auto"/>
          </w:tcPr>
          <w:p w14:paraId="609AE764" w14:textId="5497DD69" w:rsidR="003C3A03" w:rsidRPr="00676544" w:rsidRDefault="003C3A03" w:rsidP="00676544">
            <w:pPr>
              <w:pStyle w:val="TableData"/>
              <w:spacing w:after="60"/>
            </w:pPr>
            <w:r w:rsidRPr="00676544">
              <w:t>High Potency</w:t>
            </w:r>
          </w:p>
        </w:tc>
        <w:tc>
          <w:tcPr>
            <w:tcW w:w="3728" w:type="pct"/>
            <w:shd w:val="clear" w:color="auto" w:fill="auto"/>
          </w:tcPr>
          <w:p w14:paraId="31ABDC11" w14:textId="5EC45B5C" w:rsidR="003C3A03" w:rsidRPr="00676544" w:rsidRDefault="003C3A03" w:rsidP="00676544">
            <w:pPr>
              <w:pStyle w:val="TableData"/>
              <w:spacing w:after="60"/>
            </w:pPr>
            <w:r w:rsidRPr="00676544">
              <w:t>betamethasone dipropionate cr</w:t>
            </w:r>
            <w:r w:rsidR="00233368">
              <w:t>ea</w:t>
            </w:r>
            <w:r w:rsidRPr="00676544">
              <w:t>m/oint</w:t>
            </w:r>
            <w:r w:rsidR="00233368">
              <w:t>ment</w:t>
            </w:r>
            <w:r w:rsidRPr="00676544">
              <w:t xml:space="preserve"> 0.05%</w:t>
            </w:r>
          </w:p>
        </w:tc>
      </w:tr>
      <w:tr w:rsidR="003C3A03" w:rsidRPr="00676544" w14:paraId="56B35546" w14:textId="77777777" w:rsidTr="00755289">
        <w:trPr>
          <w:trHeight w:val="208"/>
        </w:trPr>
        <w:tc>
          <w:tcPr>
            <w:tcW w:w="1272" w:type="pct"/>
            <w:shd w:val="clear" w:color="auto" w:fill="auto"/>
          </w:tcPr>
          <w:p w14:paraId="3E1F7562" w14:textId="6115EAE5" w:rsidR="003C3A03" w:rsidRPr="00676544" w:rsidRDefault="003C3A03" w:rsidP="00676544">
            <w:pPr>
              <w:pStyle w:val="TableData"/>
              <w:spacing w:after="60"/>
            </w:pPr>
            <w:r w:rsidRPr="00676544">
              <w:t>High Potency</w:t>
            </w:r>
          </w:p>
        </w:tc>
        <w:tc>
          <w:tcPr>
            <w:tcW w:w="3728" w:type="pct"/>
            <w:shd w:val="clear" w:color="auto" w:fill="auto"/>
          </w:tcPr>
          <w:p w14:paraId="57E7123B" w14:textId="74D4776E" w:rsidR="003C3A03" w:rsidRPr="00676544" w:rsidRDefault="003C3A03" w:rsidP="00676544">
            <w:pPr>
              <w:pStyle w:val="TableData"/>
              <w:spacing w:after="60"/>
            </w:pPr>
            <w:r w:rsidRPr="00676544">
              <w:t>betamethasone dipropionate augmented cr</w:t>
            </w:r>
            <w:r w:rsidR="00233368">
              <w:t>ea</w:t>
            </w:r>
            <w:r w:rsidRPr="00676544">
              <w:t>m/lotion 0.05%</w:t>
            </w:r>
          </w:p>
        </w:tc>
      </w:tr>
      <w:tr w:rsidR="003C3A03" w:rsidRPr="00676544" w14:paraId="291ECA54" w14:textId="77777777" w:rsidTr="00755289">
        <w:trPr>
          <w:trHeight w:val="208"/>
        </w:trPr>
        <w:tc>
          <w:tcPr>
            <w:tcW w:w="1272" w:type="pct"/>
            <w:shd w:val="clear" w:color="auto" w:fill="auto"/>
          </w:tcPr>
          <w:p w14:paraId="38DB313A" w14:textId="20E146A8" w:rsidR="003C3A03" w:rsidRPr="00676544" w:rsidRDefault="003C3A03" w:rsidP="00676544">
            <w:pPr>
              <w:pStyle w:val="TableData"/>
              <w:spacing w:after="60"/>
            </w:pPr>
            <w:r w:rsidRPr="00676544">
              <w:t>High Potency</w:t>
            </w:r>
          </w:p>
        </w:tc>
        <w:tc>
          <w:tcPr>
            <w:tcW w:w="3728" w:type="pct"/>
            <w:shd w:val="clear" w:color="auto" w:fill="auto"/>
          </w:tcPr>
          <w:p w14:paraId="4BFC4CE5" w14:textId="7054D5CC" w:rsidR="003C3A03" w:rsidRPr="00676544" w:rsidRDefault="003C3A03" w:rsidP="00676544">
            <w:pPr>
              <w:pStyle w:val="TableData"/>
              <w:spacing w:after="60"/>
            </w:pPr>
            <w:r w:rsidRPr="00676544">
              <w:t>betamethasone valerate oint</w:t>
            </w:r>
            <w:r w:rsidR="00233368">
              <w:t>ment</w:t>
            </w:r>
            <w:r w:rsidRPr="00676544">
              <w:t xml:space="preserve"> 0.1%</w:t>
            </w:r>
          </w:p>
        </w:tc>
      </w:tr>
      <w:tr w:rsidR="003C3A03" w:rsidRPr="00676544" w14:paraId="2BFB27AE" w14:textId="77777777" w:rsidTr="00755289">
        <w:trPr>
          <w:trHeight w:val="208"/>
        </w:trPr>
        <w:tc>
          <w:tcPr>
            <w:tcW w:w="1272" w:type="pct"/>
            <w:shd w:val="clear" w:color="auto" w:fill="auto"/>
          </w:tcPr>
          <w:p w14:paraId="1D44C9E4" w14:textId="7D607158" w:rsidR="003C3A03" w:rsidRPr="00676544" w:rsidRDefault="003C3A03" w:rsidP="00676544">
            <w:pPr>
              <w:pStyle w:val="TableData"/>
              <w:spacing w:after="60"/>
            </w:pPr>
            <w:r w:rsidRPr="00676544">
              <w:t>High Potency</w:t>
            </w:r>
          </w:p>
        </w:tc>
        <w:tc>
          <w:tcPr>
            <w:tcW w:w="3728" w:type="pct"/>
            <w:shd w:val="clear" w:color="auto" w:fill="auto"/>
          </w:tcPr>
          <w:p w14:paraId="7301ED57" w14:textId="3D2C124D" w:rsidR="003C3A03" w:rsidRPr="00676544" w:rsidRDefault="003C3A03" w:rsidP="00676544">
            <w:pPr>
              <w:pStyle w:val="TableData"/>
              <w:spacing w:after="60"/>
            </w:pPr>
            <w:r w:rsidRPr="00676544">
              <w:t>desoximetasone cr</w:t>
            </w:r>
            <w:r w:rsidR="00233368">
              <w:t>ea</w:t>
            </w:r>
            <w:r w:rsidRPr="00676544">
              <w:t>m/oint</w:t>
            </w:r>
            <w:r w:rsidR="00233368">
              <w:t>ment</w:t>
            </w:r>
            <w:r w:rsidRPr="00676544">
              <w:t>/spray 0.25%/gel/oint</w:t>
            </w:r>
            <w:r w:rsidR="00233368">
              <w:t>ment</w:t>
            </w:r>
            <w:r w:rsidRPr="00676544">
              <w:t xml:space="preserve"> 0.05%</w:t>
            </w:r>
          </w:p>
        </w:tc>
      </w:tr>
      <w:tr w:rsidR="003C3A03" w:rsidRPr="00E26A30" w14:paraId="2043FED3" w14:textId="77777777" w:rsidTr="00755289">
        <w:trPr>
          <w:trHeight w:val="208"/>
        </w:trPr>
        <w:tc>
          <w:tcPr>
            <w:tcW w:w="1272" w:type="pct"/>
            <w:shd w:val="clear" w:color="auto" w:fill="auto"/>
          </w:tcPr>
          <w:p w14:paraId="5D2E0877" w14:textId="77E946C2" w:rsidR="003C3A03" w:rsidRPr="00676544" w:rsidRDefault="003C3A03" w:rsidP="00676544">
            <w:pPr>
              <w:pStyle w:val="TableData"/>
              <w:spacing w:after="60"/>
            </w:pPr>
            <w:r w:rsidRPr="00676544">
              <w:lastRenderedPageBreak/>
              <w:t>High Potency</w:t>
            </w:r>
          </w:p>
        </w:tc>
        <w:tc>
          <w:tcPr>
            <w:tcW w:w="3728" w:type="pct"/>
            <w:shd w:val="clear" w:color="auto" w:fill="auto"/>
          </w:tcPr>
          <w:p w14:paraId="4A07974B" w14:textId="0F93CEEA" w:rsidR="003C3A03" w:rsidRPr="00676544" w:rsidRDefault="003C3A03" w:rsidP="00676544">
            <w:pPr>
              <w:pStyle w:val="TableData"/>
              <w:spacing w:after="60"/>
              <w:rPr>
                <w:lang w:val="it-IT"/>
              </w:rPr>
            </w:pPr>
            <w:r w:rsidRPr="00676544">
              <w:rPr>
                <w:lang w:val="it-IT"/>
              </w:rPr>
              <w:t>diflorasone diacetate cr</w:t>
            </w:r>
            <w:r w:rsidR="00233368">
              <w:rPr>
                <w:lang w:val="it-IT"/>
              </w:rPr>
              <w:t>ea</w:t>
            </w:r>
            <w:r w:rsidRPr="00676544">
              <w:rPr>
                <w:lang w:val="it-IT"/>
              </w:rPr>
              <w:t>m (emollient base) 0.05% diflorasone cream 0.05%</w:t>
            </w:r>
          </w:p>
        </w:tc>
      </w:tr>
      <w:tr w:rsidR="003C3A03" w:rsidRPr="00676544" w14:paraId="4D716893" w14:textId="77777777" w:rsidTr="00755289">
        <w:trPr>
          <w:trHeight w:val="208"/>
        </w:trPr>
        <w:tc>
          <w:tcPr>
            <w:tcW w:w="1272" w:type="pct"/>
            <w:shd w:val="clear" w:color="auto" w:fill="auto"/>
          </w:tcPr>
          <w:p w14:paraId="6B93B1AD" w14:textId="4B4C822D" w:rsidR="003C3A03" w:rsidRPr="00676544" w:rsidRDefault="003C3A03" w:rsidP="00676544">
            <w:pPr>
              <w:pStyle w:val="TableData"/>
              <w:spacing w:after="60"/>
              <w:rPr>
                <w:lang w:val="it-IT"/>
              </w:rPr>
            </w:pPr>
            <w:r w:rsidRPr="00676544">
              <w:t>High Potency</w:t>
            </w:r>
          </w:p>
        </w:tc>
        <w:tc>
          <w:tcPr>
            <w:tcW w:w="3728" w:type="pct"/>
            <w:shd w:val="clear" w:color="auto" w:fill="auto"/>
          </w:tcPr>
          <w:p w14:paraId="1C142F90" w14:textId="5717F557" w:rsidR="003C3A03" w:rsidRPr="00676544" w:rsidRDefault="003C3A03" w:rsidP="00676544">
            <w:pPr>
              <w:pStyle w:val="TableData"/>
              <w:spacing w:after="60"/>
            </w:pPr>
            <w:r w:rsidRPr="00676544">
              <w:t>halcinonide cr</w:t>
            </w:r>
            <w:r w:rsidR="00233368">
              <w:t>ea</w:t>
            </w:r>
            <w:r w:rsidRPr="00676544">
              <w:t>m/oint</w:t>
            </w:r>
            <w:r w:rsidR="00233368">
              <w:t>ment</w:t>
            </w:r>
            <w:r w:rsidRPr="00676544">
              <w:t xml:space="preserve"> 0.1%</w:t>
            </w:r>
          </w:p>
        </w:tc>
      </w:tr>
      <w:tr w:rsidR="003C3A03" w:rsidRPr="00676544" w14:paraId="13A976DC" w14:textId="77777777" w:rsidTr="00755289">
        <w:trPr>
          <w:trHeight w:val="208"/>
        </w:trPr>
        <w:tc>
          <w:tcPr>
            <w:tcW w:w="1272" w:type="pct"/>
            <w:shd w:val="clear" w:color="auto" w:fill="auto"/>
          </w:tcPr>
          <w:p w14:paraId="12C5B143" w14:textId="512AE25F" w:rsidR="003C3A03" w:rsidRPr="00676544" w:rsidRDefault="003C3A03" w:rsidP="00676544">
            <w:pPr>
              <w:pStyle w:val="TableData"/>
              <w:spacing w:after="60"/>
            </w:pPr>
            <w:r w:rsidRPr="00676544">
              <w:t>High Potency</w:t>
            </w:r>
          </w:p>
        </w:tc>
        <w:tc>
          <w:tcPr>
            <w:tcW w:w="3728" w:type="pct"/>
            <w:shd w:val="clear" w:color="auto" w:fill="auto"/>
          </w:tcPr>
          <w:p w14:paraId="452E135B" w14:textId="521D5D1B" w:rsidR="003C3A03" w:rsidRPr="00676544" w:rsidRDefault="003C3A03" w:rsidP="00676544">
            <w:pPr>
              <w:pStyle w:val="TableData"/>
              <w:spacing w:after="60"/>
            </w:pPr>
            <w:r w:rsidRPr="00676544">
              <w:t>fluocinonide cr</w:t>
            </w:r>
            <w:r w:rsidR="00233368">
              <w:t>ea</w:t>
            </w:r>
            <w:r w:rsidRPr="00676544">
              <w:t>m/emulsified cream/oint</w:t>
            </w:r>
            <w:r w:rsidR="00233368">
              <w:t>ment</w:t>
            </w:r>
            <w:r w:rsidRPr="00676544">
              <w:t>/gel/sol</w:t>
            </w:r>
            <w:r w:rsidR="00233368">
              <w:t>utio</w:t>
            </w:r>
            <w:r w:rsidRPr="00676544">
              <w:t>n 0.05%</w:t>
            </w:r>
          </w:p>
        </w:tc>
      </w:tr>
      <w:tr w:rsidR="003C3A03" w:rsidRPr="00676544" w14:paraId="6F852264" w14:textId="77777777" w:rsidTr="00755289">
        <w:trPr>
          <w:trHeight w:val="208"/>
        </w:trPr>
        <w:tc>
          <w:tcPr>
            <w:tcW w:w="1272" w:type="pct"/>
            <w:shd w:val="clear" w:color="auto" w:fill="auto"/>
          </w:tcPr>
          <w:p w14:paraId="67417F81" w14:textId="753B312C" w:rsidR="003C3A03" w:rsidRPr="00676544" w:rsidRDefault="003C3A03" w:rsidP="00676544">
            <w:pPr>
              <w:pStyle w:val="TableData"/>
              <w:spacing w:after="60"/>
            </w:pPr>
            <w:r w:rsidRPr="00676544">
              <w:t>High Potency</w:t>
            </w:r>
          </w:p>
        </w:tc>
        <w:tc>
          <w:tcPr>
            <w:tcW w:w="3728" w:type="pct"/>
            <w:shd w:val="clear" w:color="auto" w:fill="auto"/>
          </w:tcPr>
          <w:p w14:paraId="56C570CC" w14:textId="43E0423B" w:rsidR="003C3A03" w:rsidRPr="00676544" w:rsidRDefault="003C3A03" w:rsidP="00676544">
            <w:pPr>
              <w:pStyle w:val="TableData"/>
              <w:spacing w:after="60"/>
            </w:pPr>
            <w:r w:rsidRPr="00676544">
              <w:t>mometasone furoate oint</w:t>
            </w:r>
            <w:r w:rsidR="00233368">
              <w:t>ment</w:t>
            </w:r>
            <w:r w:rsidRPr="00676544">
              <w:t xml:space="preserve"> 0.1%</w:t>
            </w:r>
          </w:p>
        </w:tc>
      </w:tr>
      <w:tr w:rsidR="003C3A03" w:rsidRPr="00676544" w14:paraId="0A8890CA" w14:textId="77777777" w:rsidTr="00755289">
        <w:trPr>
          <w:trHeight w:val="208"/>
        </w:trPr>
        <w:tc>
          <w:tcPr>
            <w:tcW w:w="1272" w:type="pct"/>
            <w:shd w:val="clear" w:color="auto" w:fill="auto"/>
          </w:tcPr>
          <w:p w14:paraId="61853FD3" w14:textId="7ADA5CF1" w:rsidR="003C3A03" w:rsidRPr="00676544" w:rsidRDefault="003C3A03" w:rsidP="00676544">
            <w:pPr>
              <w:pStyle w:val="TableData"/>
              <w:spacing w:after="60"/>
            </w:pPr>
            <w:r w:rsidRPr="00676544">
              <w:t>High Potency</w:t>
            </w:r>
          </w:p>
        </w:tc>
        <w:tc>
          <w:tcPr>
            <w:tcW w:w="3728" w:type="pct"/>
            <w:shd w:val="clear" w:color="auto" w:fill="auto"/>
          </w:tcPr>
          <w:p w14:paraId="4FEE7843" w14:textId="064BF951" w:rsidR="003C3A03" w:rsidRPr="00676544" w:rsidRDefault="003C3A03" w:rsidP="00676544">
            <w:pPr>
              <w:pStyle w:val="TableData"/>
              <w:spacing w:after="60"/>
            </w:pPr>
            <w:r w:rsidRPr="00676544">
              <w:t>triamcinolone acetonide cr</w:t>
            </w:r>
            <w:r w:rsidR="00233368">
              <w:t>ea</w:t>
            </w:r>
            <w:r w:rsidRPr="00676544">
              <w:t>m/oint</w:t>
            </w:r>
            <w:r w:rsidR="00233368">
              <w:t>ment</w:t>
            </w:r>
            <w:r w:rsidRPr="00676544">
              <w:t xml:space="preserve"> 0.5%</w:t>
            </w:r>
          </w:p>
        </w:tc>
      </w:tr>
      <w:tr w:rsidR="003C3A03" w:rsidRPr="00E26A30" w14:paraId="38BFC043" w14:textId="77777777" w:rsidTr="00755289">
        <w:trPr>
          <w:trHeight w:val="208"/>
        </w:trPr>
        <w:tc>
          <w:tcPr>
            <w:tcW w:w="1272" w:type="pct"/>
            <w:shd w:val="clear" w:color="auto" w:fill="auto"/>
          </w:tcPr>
          <w:p w14:paraId="34273ED2" w14:textId="262C8269" w:rsidR="003C3A03" w:rsidRPr="00676544" w:rsidRDefault="003C3A03" w:rsidP="00676544">
            <w:pPr>
              <w:pStyle w:val="TableData"/>
              <w:spacing w:after="60"/>
            </w:pPr>
            <w:r w:rsidRPr="00676544">
              <w:t>High Potency</w:t>
            </w:r>
          </w:p>
        </w:tc>
        <w:tc>
          <w:tcPr>
            <w:tcW w:w="3728" w:type="pct"/>
            <w:shd w:val="clear" w:color="auto" w:fill="auto"/>
          </w:tcPr>
          <w:p w14:paraId="60A1C2EC" w14:textId="2B29E5D0" w:rsidR="003C3A03" w:rsidRPr="006B257C" w:rsidRDefault="003C3A03" w:rsidP="00676544">
            <w:pPr>
              <w:pStyle w:val="TableData"/>
              <w:spacing w:after="60"/>
              <w:rPr>
                <w:lang w:val="it-IT"/>
              </w:rPr>
            </w:pPr>
            <w:r w:rsidRPr="006B257C">
              <w:rPr>
                <w:lang w:val="it-IT"/>
              </w:rPr>
              <w:t>triamcinolone acetonide aerosol sol</w:t>
            </w:r>
            <w:r w:rsidR="00233368">
              <w:rPr>
                <w:lang w:val="it-IT"/>
              </w:rPr>
              <w:t>utio</w:t>
            </w:r>
            <w:r w:rsidRPr="006B257C">
              <w:rPr>
                <w:lang w:val="it-IT"/>
              </w:rPr>
              <w:t>n 0.147 mg/g</w:t>
            </w:r>
          </w:p>
        </w:tc>
      </w:tr>
      <w:tr w:rsidR="00755289" w:rsidRPr="00676544" w14:paraId="7B3CF336" w14:textId="77777777" w:rsidTr="00755289">
        <w:trPr>
          <w:trHeight w:val="208"/>
        </w:trPr>
        <w:tc>
          <w:tcPr>
            <w:tcW w:w="1272" w:type="pct"/>
            <w:shd w:val="clear" w:color="auto" w:fill="auto"/>
          </w:tcPr>
          <w:p w14:paraId="2F3F8CBA" w14:textId="77777777" w:rsidR="00755289" w:rsidRPr="00676544" w:rsidRDefault="00755289" w:rsidP="00676544">
            <w:pPr>
              <w:pStyle w:val="TableData"/>
              <w:spacing w:after="60"/>
            </w:pPr>
            <w:r w:rsidRPr="00676544">
              <w:t>Very High Potency</w:t>
            </w:r>
          </w:p>
        </w:tc>
        <w:tc>
          <w:tcPr>
            <w:tcW w:w="3728" w:type="pct"/>
            <w:shd w:val="clear" w:color="auto" w:fill="auto"/>
          </w:tcPr>
          <w:p w14:paraId="340692DD" w14:textId="3DDF7971" w:rsidR="00755289" w:rsidRPr="00676544" w:rsidRDefault="00755289" w:rsidP="00676544">
            <w:pPr>
              <w:pStyle w:val="TableData"/>
              <w:spacing w:after="60"/>
            </w:pPr>
            <w:r w:rsidRPr="00676544">
              <w:t>betamethasone dipropionate augmented oint</w:t>
            </w:r>
            <w:r w:rsidR="00233368">
              <w:t>ment</w:t>
            </w:r>
            <w:r w:rsidRPr="00676544">
              <w:t>/gel 0.05%</w:t>
            </w:r>
          </w:p>
        </w:tc>
      </w:tr>
      <w:tr w:rsidR="003C3A03" w:rsidRPr="00676544" w14:paraId="1817CDD3" w14:textId="77777777" w:rsidTr="00755289">
        <w:trPr>
          <w:trHeight w:val="208"/>
        </w:trPr>
        <w:tc>
          <w:tcPr>
            <w:tcW w:w="1272" w:type="pct"/>
            <w:shd w:val="clear" w:color="auto" w:fill="auto"/>
          </w:tcPr>
          <w:p w14:paraId="6C4B5108" w14:textId="142499E2" w:rsidR="003C3A03" w:rsidRPr="00676544" w:rsidRDefault="003C3A03" w:rsidP="00676544">
            <w:pPr>
              <w:pStyle w:val="TableData"/>
              <w:spacing w:after="60"/>
            </w:pPr>
            <w:r w:rsidRPr="00676544">
              <w:t>Very High Potency</w:t>
            </w:r>
          </w:p>
        </w:tc>
        <w:tc>
          <w:tcPr>
            <w:tcW w:w="3728" w:type="pct"/>
            <w:shd w:val="clear" w:color="auto" w:fill="auto"/>
          </w:tcPr>
          <w:p w14:paraId="207087D6" w14:textId="57A07FFB" w:rsidR="003C3A03" w:rsidRPr="00676544" w:rsidRDefault="003C3A03" w:rsidP="00676544">
            <w:pPr>
              <w:pStyle w:val="TableData"/>
              <w:spacing w:after="60"/>
            </w:pPr>
            <w:r w:rsidRPr="00676544">
              <w:t>clobetasol propionate cr</w:t>
            </w:r>
            <w:r w:rsidR="00233368">
              <w:t>ea</w:t>
            </w:r>
            <w:r w:rsidRPr="00676544">
              <w:t>m/oint</w:t>
            </w:r>
            <w:r w:rsidR="00233368">
              <w:t>ment</w:t>
            </w:r>
            <w:r w:rsidRPr="00676544">
              <w:t>/foam/shampoo/gel/lotion/sol</w:t>
            </w:r>
            <w:r w:rsidR="00233368">
              <w:t>utio</w:t>
            </w:r>
            <w:r w:rsidRPr="00676544">
              <w:t>n/spray 0.05%/cream 0.025%</w:t>
            </w:r>
          </w:p>
        </w:tc>
      </w:tr>
      <w:tr w:rsidR="003C3A03" w:rsidRPr="00676544" w14:paraId="3DEE0635" w14:textId="77777777" w:rsidTr="00755289">
        <w:trPr>
          <w:trHeight w:val="208"/>
        </w:trPr>
        <w:tc>
          <w:tcPr>
            <w:tcW w:w="1272" w:type="pct"/>
            <w:shd w:val="clear" w:color="auto" w:fill="auto"/>
          </w:tcPr>
          <w:p w14:paraId="643FCA27" w14:textId="5B3030D7" w:rsidR="003C3A03" w:rsidRPr="00676544" w:rsidRDefault="003C3A03" w:rsidP="00676544">
            <w:pPr>
              <w:pStyle w:val="TableData"/>
              <w:spacing w:after="60"/>
            </w:pPr>
            <w:r w:rsidRPr="00676544">
              <w:t>Very High Potency</w:t>
            </w:r>
          </w:p>
        </w:tc>
        <w:tc>
          <w:tcPr>
            <w:tcW w:w="3728" w:type="pct"/>
            <w:shd w:val="clear" w:color="auto" w:fill="auto"/>
          </w:tcPr>
          <w:p w14:paraId="7E3B2456" w14:textId="64FD3FAC" w:rsidR="003C3A03" w:rsidRPr="00676544" w:rsidRDefault="003C3A03" w:rsidP="00676544">
            <w:pPr>
              <w:pStyle w:val="TableData"/>
              <w:spacing w:after="60"/>
            </w:pPr>
            <w:r w:rsidRPr="00676544">
              <w:t>diflorasone diacetate oint</w:t>
            </w:r>
            <w:r w:rsidR="00233368">
              <w:t>ment</w:t>
            </w:r>
            <w:r w:rsidRPr="00676544">
              <w:t xml:space="preserve"> 0.05%</w:t>
            </w:r>
          </w:p>
        </w:tc>
      </w:tr>
      <w:tr w:rsidR="003C3A03" w:rsidRPr="00676544" w14:paraId="49D3D8EC" w14:textId="77777777" w:rsidTr="00755289">
        <w:trPr>
          <w:trHeight w:val="208"/>
        </w:trPr>
        <w:tc>
          <w:tcPr>
            <w:tcW w:w="1272" w:type="pct"/>
            <w:shd w:val="clear" w:color="auto" w:fill="auto"/>
          </w:tcPr>
          <w:p w14:paraId="6F70E89B" w14:textId="62CE9BB8" w:rsidR="003C3A03" w:rsidRPr="00676544" w:rsidRDefault="003C3A03" w:rsidP="00676544">
            <w:pPr>
              <w:pStyle w:val="TableData"/>
              <w:spacing w:after="60"/>
            </w:pPr>
            <w:r w:rsidRPr="00676544">
              <w:t>Very High Potency</w:t>
            </w:r>
          </w:p>
        </w:tc>
        <w:tc>
          <w:tcPr>
            <w:tcW w:w="3728" w:type="pct"/>
            <w:shd w:val="clear" w:color="auto" w:fill="auto"/>
          </w:tcPr>
          <w:p w14:paraId="59987BD7" w14:textId="1624D7AD" w:rsidR="003C3A03" w:rsidRPr="00676544" w:rsidRDefault="003C3A03" w:rsidP="00676544">
            <w:pPr>
              <w:pStyle w:val="TableData"/>
              <w:spacing w:after="60"/>
            </w:pPr>
            <w:r w:rsidRPr="00676544">
              <w:t>flurandrenolide tape 4</w:t>
            </w:r>
            <w:r w:rsidR="00233368">
              <w:t xml:space="preserve"> </w:t>
            </w:r>
            <w:r w:rsidRPr="00676544">
              <w:t>mcg/cm</w:t>
            </w:r>
            <w:r w:rsidRPr="00273B9C">
              <w:rPr>
                <w:vertAlign w:val="superscript"/>
              </w:rPr>
              <w:t>2</w:t>
            </w:r>
          </w:p>
        </w:tc>
      </w:tr>
      <w:tr w:rsidR="003C3A03" w:rsidRPr="00676544" w14:paraId="34E75137" w14:textId="77777777" w:rsidTr="00755289">
        <w:trPr>
          <w:trHeight w:val="208"/>
        </w:trPr>
        <w:tc>
          <w:tcPr>
            <w:tcW w:w="1272" w:type="pct"/>
            <w:shd w:val="clear" w:color="auto" w:fill="auto"/>
          </w:tcPr>
          <w:p w14:paraId="5F35AC33" w14:textId="2B38C619" w:rsidR="003C3A03" w:rsidRPr="00676544" w:rsidRDefault="003C3A03" w:rsidP="00676544">
            <w:pPr>
              <w:pStyle w:val="TableData"/>
              <w:spacing w:after="60"/>
            </w:pPr>
            <w:r w:rsidRPr="00676544">
              <w:t>Very High Potency</w:t>
            </w:r>
          </w:p>
        </w:tc>
        <w:tc>
          <w:tcPr>
            <w:tcW w:w="3728" w:type="pct"/>
            <w:shd w:val="clear" w:color="auto" w:fill="auto"/>
          </w:tcPr>
          <w:p w14:paraId="291C11E5" w14:textId="176BEF31" w:rsidR="003C3A03" w:rsidRPr="00676544" w:rsidRDefault="003C3A03" w:rsidP="00676544">
            <w:pPr>
              <w:pStyle w:val="TableData"/>
              <w:spacing w:after="60"/>
            </w:pPr>
            <w:r w:rsidRPr="00676544">
              <w:t>halobetasol propionate cr</w:t>
            </w:r>
            <w:r w:rsidR="00233368">
              <w:t>ea</w:t>
            </w:r>
            <w:r w:rsidRPr="00676544">
              <w:t>m/oint</w:t>
            </w:r>
            <w:r w:rsidR="00233368">
              <w:t>ment</w:t>
            </w:r>
            <w:r w:rsidRPr="00676544">
              <w:t>/lotion/kit 0.05%</w:t>
            </w:r>
          </w:p>
        </w:tc>
      </w:tr>
      <w:tr w:rsidR="003C3A03" w:rsidRPr="00676544" w14:paraId="5DEFB14E" w14:textId="77777777" w:rsidTr="00755289">
        <w:trPr>
          <w:trHeight w:val="208"/>
        </w:trPr>
        <w:tc>
          <w:tcPr>
            <w:tcW w:w="1272" w:type="pct"/>
            <w:shd w:val="clear" w:color="auto" w:fill="auto"/>
          </w:tcPr>
          <w:p w14:paraId="29236859" w14:textId="3C148845" w:rsidR="003C3A03" w:rsidRPr="00676544" w:rsidRDefault="003C3A03" w:rsidP="00676544">
            <w:pPr>
              <w:pStyle w:val="TableData"/>
              <w:spacing w:after="60"/>
            </w:pPr>
            <w:r w:rsidRPr="00676544">
              <w:t>Very High Potency</w:t>
            </w:r>
          </w:p>
        </w:tc>
        <w:tc>
          <w:tcPr>
            <w:tcW w:w="3728" w:type="pct"/>
            <w:shd w:val="clear" w:color="auto" w:fill="auto"/>
          </w:tcPr>
          <w:p w14:paraId="4E66EF1B" w14:textId="11EFF660" w:rsidR="003C3A03" w:rsidRPr="00676544" w:rsidRDefault="003C3A03" w:rsidP="00676544">
            <w:pPr>
              <w:pStyle w:val="TableData"/>
              <w:spacing w:after="60"/>
            </w:pPr>
            <w:r w:rsidRPr="00676544">
              <w:t>fluocinonide cr</w:t>
            </w:r>
            <w:r w:rsidR="00233368">
              <w:t>ea</w:t>
            </w:r>
            <w:r w:rsidRPr="00676544">
              <w:t>m 0.1%</w:t>
            </w:r>
          </w:p>
        </w:tc>
      </w:tr>
    </w:tbl>
    <w:p w14:paraId="50A38FBA" w14:textId="3F145447" w:rsidR="00FE0C63" w:rsidRPr="00E36E27" w:rsidRDefault="00685107" w:rsidP="00E050E1">
      <w:pPr>
        <w:pStyle w:val="Heading2"/>
      </w:pPr>
      <w:r w:rsidRPr="00E36E27">
        <w:t>Coverage Criteria</w:t>
      </w:r>
    </w:p>
    <w:p w14:paraId="024FC2CB" w14:textId="77777777" w:rsidR="00755289" w:rsidRPr="00E36E27" w:rsidRDefault="00755289" w:rsidP="00755289">
      <w:pPr>
        <w:pStyle w:val="Heading3"/>
      </w:pPr>
      <w:r w:rsidRPr="00E36E27">
        <w:t>Atopic Dermatitis (Eczema)</w:t>
      </w:r>
    </w:p>
    <w:p w14:paraId="08D66C7F" w14:textId="210A72E3" w:rsidR="00755289" w:rsidRPr="00E36E27" w:rsidRDefault="00755289" w:rsidP="00755289">
      <w:pPr>
        <w:pStyle w:val="BodyText"/>
      </w:pPr>
      <w:r w:rsidRPr="00E36E27">
        <w:t xml:space="preserve">Authorization may be granted when the requested drug is being prescribed for the short-term and non-continuous chronic treatment of moderate to severe atopic dermatitis (eczema) when ONE of the following criteria </w:t>
      </w:r>
      <w:r w:rsidR="00597630">
        <w:t>is</w:t>
      </w:r>
      <w:r w:rsidR="00597630" w:rsidRPr="00E36E27">
        <w:t xml:space="preserve"> </w:t>
      </w:r>
      <w:r w:rsidRPr="00E36E27">
        <w:t>met:</w:t>
      </w:r>
    </w:p>
    <w:p w14:paraId="48AD7083" w14:textId="77777777" w:rsidR="00755289" w:rsidRPr="00E36E27" w:rsidRDefault="00755289" w:rsidP="00755289">
      <w:pPr>
        <w:pStyle w:val="ListParagraph"/>
      </w:pPr>
      <w:r w:rsidRPr="00E36E27">
        <w:t>The request is for tacrolimus 0.03% ointment and ONE of the following criteria is met:</w:t>
      </w:r>
    </w:p>
    <w:p w14:paraId="29602914" w14:textId="01ED5636" w:rsidR="00755289" w:rsidRPr="00E36E27" w:rsidRDefault="00755289" w:rsidP="00755289">
      <w:pPr>
        <w:pStyle w:val="ListParagraph"/>
        <w:numPr>
          <w:ilvl w:val="1"/>
          <w:numId w:val="21"/>
        </w:numPr>
      </w:pPr>
      <w:r w:rsidRPr="00E36E27">
        <w:t>The patient is less than 2 years of age</w:t>
      </w:r>
      <w:r w:rsidR="0038341D">
        <w:t>.</w:t>
      </w:r>
    </w:p>
    <w:p w14:paraId="6914BA82" w14:textId="5E6EBEBA" w:rsidR="00755289" w:rsidRPr="00E36E27" w:rsidRDefault="00755289" w:rsidP="00755289">
      <w:pPr>
        <w:pStyle w:val="ListParagraph"/>
        <w:numPr>
          <w:ilvl w:val="1"/>
          <w:numId w:val="21"/>
        </w:numPr>
      </w:pPr>
      <w:r w:rsidRPr="00E36E27">
        <w:t>The requested drug will be used on sensitive skin areas (e.g., face, genitals, or skin folds)</w:t>
      </w:r>
      <w:r w:rsidR="0038341D">
        <w:t>.</w:t>
      </w:r>
    </w:p>
    <w:p w14:paraId="5B43E9B0" w14:textId="2E95D920" w:rsidR="00755289" w:rsidRPr="00E36E27" w:rsidRDefault="00755289" w:rsidP="00755289">
      <w:pPr>
        <w:pStyle w:val="ListParagraph"/>
        <w:numPr>
          <w:ilvl w:val="1"/>
          <w:numId w:val="21"/>
        </w:numPr>
      </w:pPr>
      <w:r w:rsidRPr="00E36E27">
        <w:t>The patient has experienced an inadequate treatment response, intolerance, or contraindication to at least ONE first line therapy agent (e.g., medium or higher potency topical corticosteroid)</w:t>
      </w:r>
      <w:r w:rsidR="0038341D">
        <w:t>.</w:t>
      </w:r>
    </w:p>
    <w:p w14:paraId="75045FCA" w14:textId="28E620E5" w:rsidR="00755289" w:rsidRPr="00E36E27" w:rsidRDefault="00755289" w:rsidP="00755289">
      <w:pPr>
        <w:pStyle w:val="ListParagraph"/>
      </w:pPr>
      <w:r w:rsidRPr="00E36E27">
        <w:t xml:space="preserve">The request is for tacrolimus 0.1% ointment and the following criteria </w:t>
      </w:r>
      <w:r w:rsidR="007E4FD4">
        <w:t>are</w:t>
      </w:r>
      <w:r w:rsidR="007E4FD4" w:rsidRPr="00E36E27">
        <w:t xml:space="preserve"> </w:t>
      </w:r>
      <w:r w:rsidRPr="00E36E27">
        <w:t>met:</w:t>
      </w:r>
    </w:p>
    <w:p w14:paraId="40DFD1A1" w14:textId="77777777" w:rsidR="00755289" w:rsidRPr="00E36E27" w:rsidRDefault="00755289" w:rsidP="00755289">
      <w:pPr>
        <w:pStyle w:val="ListParagraph"/>
        <w:numPr>
          <w:ilvl w:val="1"/>
          <w:numId w:val="21"/>
        </w:numPr>
      </w:pPr>
      <w:r w:rsidRPr="00E36E27">
        <w:t>The patient is 16 years of age or older and ONE of the following criteria is met:</w:t>
      </w:r>
    </w:p>
    <w:p w14:paraId="6F0296C1" w14:textId="759E69CB" w:rsidR="00755289" w:rsidRPr="00E36E27" w:rsidRDefault="00755289" w:rsidP="00755289">
      <w:pPr>
        <w:pStyle w:val="ListParagraph"/>
        <w:numPr>
          <w:ilvl w:val="2"/>
          <w:numId w:val="21"/>
        </w:numPr>
      </w:pPr>
      <w:r w:rsidRPr="00E36E27">
        <w:t>The requested drug will be used on sensitive skin areas (e.g., face, genitals, or skin folds)</w:t>
      </w:r>
      <w:r w:rsidR="0038341D">
        <w:t>.</w:t>
      </w:r>
    </w:p>
    <w:p w14:paraId="515E4E37" w14:textId="1F88AE09" w:rsidR="00755289" w:rsidRPr="00E36E27" w:rsidRDefault="00755289" w:rsidP="00755289">
      <w:pPr>
        <w:pStyle w:val="ListParagraph"/>
        <w:numPr>
          <w:ilvl w:val="2"/>
          <w:numId w:val="21"/>
        </w:numPr>
      </w:pPr>
      <w:r w:rsidRPr="00E36E27">
        <w:t xml:space="preserve">The patient has experienced an inadequate treatment response, intolerance, or contraindication to at least </w:t>
      </w:r>
      <w:r w:rsidR="003B0533">
        <w:t>ONE</w:t>
      </w:r>
      <w:r w:rsidR="003B0533" w:rsidRPr="00E36E27">
        <w:t xml:space="preserve"> </w:t>
      </w:r>
      <w:r w:rsidRPr="00E36E27">
        <w:t>first line therapy agent (e.g., medium or higher potency topical corticosteroid)</w:t>
      </w:r>
      <w:r w:rsidR="0038341D">
        <w:t>.</w:t>
      </w:r>
    </w:p>
    <w:p w14:paraId="1DC44465" w14:textId="77777777" w:rsidR="00755289" w:rsidRPr="00E36E27" w:rsidRDefault="00755289" w:rsidP="00755289">
      <w:pPr>
        <w:pStyle w:val="Heading3"/>
      </w:pPr>
      <w:r w:rsidRPr="00E36E27">
        <w:lastRenderedPageBreak/>
        <w:t>Psoriasis</w:t>
      </w:r>
    </w:p>
    <w:p w14:paraId="3C985E8F" w14:textId="598955A0" w:rsidR="00755289" w:rsidRPr="00E36E27" w:rsidRDefault="00755289" w:rsidP="00755289">
      <w:pPr>
        <w:pStyle w:val="BodyText"/>
      </w:pPr>
      <w:r w:rsidRPr="00E36E27">
        <w:t>Authorization may be granted when the requested drug is being prescribed for psoriasis on the face, genitals, or skin folds</w:t>
      </w:r>
      <w:r w:rsidRPr="00E36E27" w:rsidDel="00BA260B">
        <w:t xml:space="preserve"> </w:t>
      </w:r>
      <w:r w:rsidRPr="00E36E27">
        <w:t xml:space="preserve">when ONE of the following criteria </w:t>
      </w:r>
      <w:r w:rsidR="00DF63C0">
        <w:t>is</w:t>
      </w:r>
      <w:r w:rsidR="00DF63C0" w:rsidRPr="00E36E27">
        <w:t xml:space="preserve"> </w:t>
      </w:r>
      <w:r w:rsidRPr="00E36E27">
        <w:t>met:</w:t>
      </w:r>
    </w:p>
    <w:p w14:paraId="74F6BD5A" w14:textId="49D3B464" w:rsidR="00755289" w:rsidRPr="00E36E27" w:rsidRDefault="00755289" w:rsidP="00755289">
      <w:pPr>
        <w:pStyle w:val="ListParagraph"/>
      </w:pPr>
      <w:r w:rsidRPr="00E36E27">
        <w:t>The request is for tacrolimus 0.03% ointment</w:t>
      </w:r>
      <w:r w:rsidR="0038341D">
        <w:t>.</w:t>
      </w:r>
    </w:p>
    <w:p w14:paraId="38CB2274" w14:textId="77777777" w:rsidR="00755289" w:rsidRPr="00E36E27" w:rsidRDefault="00755289" w:rsidP="00755289">
      <w:pPr>
        <w:pStyle w:val="ListParagraph"/>
      </w:pPr>
      <w:r w:rsidRPr="00E36E27">
        <w:t>The request is for tacrolimus 0.1% ointment and the following criteria is met:</w:t>
      </w:r>
    </w:p>
    <w:p w14:paraId="1BF58F91" w14:textId="74E3A1D3" w:rsidR="00755289" w:rsidRPr="00E36E27" w:rsidRDefault="00755289" w:rsidP="00755289">
      <w:pPr>
        <w:pStyle w:val="ListParagraph"/>
        <w:numPr>
          <w:ilvl w:val="1"/>
          <w:numId w:val="21"/>
        </w:numPr>
      </w:pPr>
      <w:r w:rsidRPr="00E36E27">
        <w:t>The patient is 16 years of age or older</w:t>
      </w:r>
      <w:r w:rsidR="0038341D">
        <w:t>.</w:t>
      </w:r>
    </w:p>
    <w:p w14:paraId="62BDB2AE" w14:textId="77777777" w:rsidR="00755289" w:rsidRPr="00E36E27" w:rsidRDefault="00755289" w:rsidP="00755289">
      <w:pPr>
        <w:pStyle w:val="Heading3"/>
      </w:pPr>
      <w:r w:rsidRPr="00E36E27">
        <w:t>Vitiligo</w:t>
      </w:r>
    </w:p>
    <w:p w14:paraId="39634CB3" w14:textId="04A6CA79" w:rsidR="00755289" w:rsidRPr="00E36E27" w:rsidRDefault="00755289" w:rsidP="00755289">
      <w:pPr>
        <w:pStyle w:val="BodyText"/>
      </w:pPr>
      <w:r w:rsidRPr="00E36E27">
        <w:t>Authorization may be granted when the requested drug is being prescribed for vitiligo on the head or neck</w:t>
      </w:r>
      <w:r w:rsidRPr="00E36E27" w:rsidDel="00BA260B">
        <w:t xml:space="preserve"> </w:t>
      </w:r>
      <w:r w:rsidRPr="00E36E27">
        <w:t xml:space="preserve">when ONE of the following criteria </w:t>
      </w:r>
      <w:r w:rsidR="00912DED">
        <w:t>is</w:t>
      </w:r>
      <w:r w:rsidR="00912DED" w:rsidRPr="00E36E27">
        <w:t xml:space="preserve"> </w:t>
      </w:r>
      <w:r w:rsidRPr="00E36E27">
        <w:t>met:</w:t>
      </w:r>
    </w:p>
    <w:p w14:paraId="12FE4258" w14:textId="2D3BB3B5" w:rsidR="00755289" w:rsidRPr="00E36E27" w:rsidRDefault="00755289" w:rsidP="00755289">
      <w:pPr>
        <w:pStyle w:val="ListParagraph"/>
      </w:pPr>
      <w:r w:rsidRPr="00E36E27">
        <w:t>The request is for tacrolimus 0.03% ointment</w:t>
      </w:r>
      <w:r w:rsidR="0038341D">
        <w:t>.</w:t>
      </w:r>
    </w:p>
    <w:p w14:paraId="3F43EBAE" w14:textId="77777777" w:rsidR="00755289" w:rsidRPr="00E36E27" w:rsidRDefault="00755289" w:rsidP="00755289">
      <w:pPr>
        <w:pStyle w:val="ListParagraph"/>
      </w:pPr>
      <w:r w:rsidRPr="00E36E27">
        <w:t>The request is for tacrolimus 0.1% ointment and the following criteria is met:</w:t>
      </w:r>
    </w:p>
    <w:p w14:paraId="7891F8AF" w14:textId="612E9CA5" w:rsidR="00755289" w:rsidRPr="00E36E27" w:rsidRDefault="00755289" w:rsidP="00755289">
      <w:pPr>
        <w:pStyle w:val="ListParagraph"/>
        <w:numPr>
          <w:ilvl w:val="1"/>
          <w:numId w:val="21"/>
        </w:numPr>
      </w:pPr>
      <w:r w:rsidRPr="00E36E27">
        <w:t>The patient is 16 years of age or older</w:t>
      </w:r>
      <w:r w:rsidR="0038341D">
        <w:t>.</w:t>
      </w:r>
    </w:p>
    <w:p w14:paraId="3A643EC3" w14:textId="47876C88" w:rsidR="00A501AC" w:rsidRPr="00E36E27" w:rsidRDefault="00A501AC" w:rsidP="00A501AC">
      <w:pPr>
        <w:pStyle w:val="Heading2"/>
      </w:pPr>
      <w:r w:rsidRPr="00E36E27">
        <w:t>Continuation of Therapy</w:t>
      </w:r>
    </w:p>
    <w:p w14:paraId="0021FEFD" w14:textId="77777777" w:rsidR="00755289" w:rsidRPr="00E36E27" w:rsidRDefault="00755289" w:rsidP="00755289">
      <w:pPr>
        <w:pStyle w:val="Heading3"/>
      </w:pPr>
      <w:r w:rsidRPr="00E36E27">
        <w:t>Atopic Dermatitis</w:t>
      </w:r>
    </w:p>
    <w:p w14:paraId="7B803299" w14:textId="137EFB05" w:rsidR="00755289" w:rsidRPr="00E36E27" w:rsidRDefault="00755289" w:rsidP="00755289">
      <w:pPr>
        <w:pStyle w:val="BodyText"/>
      </w:pPr>
      <w:r w:rsidRPr="00E36E27">
        <w:t>Authorization may be granted when the requested drug is being prescribed for the short-term and non-continuous chronic treatment of moderate to severe atopic dermatitis (eczema) when the following criteria is met:</w:t>
      </w:r>
    </w:p>
    <w:p w14:paraId="6DAF4C22" w14:textId="77777777" w:rsidR="00755289" w:rsidRPr="00E36E27" w:rsidRDefault="00755289" w:rsidP="00755289">
      <w:pPr>
        <w:pStyle w:val="ListParagraph"/>
      </w:pPr>
      <w:r w:rsidRPr="00E36E27">
        <w:t>The patient has achieved or maintained a positive clinical response as evidenced by improvement [e.g., improvement in or resolution of any of the following signs and symptoms: erythema (redness), edema (swelling), xerosis (dry skin), erosions, excoriations (evidence of scratching), oozing and crusting, lichenification (epidermal thickening), OR pruritus (itching)] and ONE of the following criteria is met:</w:t>
      </w:r>
    </w:p>
    <w:p w14:paraId="14D2EA89" w14:textId="0A432D3D" w:rsidR="00755289" w:rsidRPr="00E36E27" w:rsidRDefault="00755289" w:rsidP="00755289">
      <w:pPr>
        <w:pStyle w:val="ListParagraph"/>
        <w:numPr>
          <w:ilvl w:val="1"/>
          <w:numId w:val="21"/>
        </w:numPr>
      </w:pPr>
      <w:r w:rsidRPr="00E36E27">
        <w:t>The request is for tacrolimus 0.03% ointment</w:t>
      </w:r>
      <w:r w:rsidR="00033F35">
        <w:t>.</w:t>
      </w:r>
    </w:p>
    <w:p w14:paraId="7A7C5631" w14:textId="77777777" w:rsidR="00755289" w:rsidRPr="00E36E27" w:rsidRDefault="00755289" w:rsidP="00755289">
      <w:pPr>
        <w:pStyle w:val="ListParagraph"/>
        <w:numPr>
          <w:ilvl w:val="1"/>
          <w:numId w:val="21"/>
        </w:numPr>
      </w:pPr>
      <w:r w:rsidRPr="00E36E27">
        <w:t>The request is for</w:t>
      </w:r>
      <w:r w:rsidRPr="00E36E27">
        <w:rPr>
          <w:b/>
        </w:rPr>
        <w:t xml:space="preserve"> </w:t>
      </w:r>
      <w:r w:rsidRPr="00E36E27">
        <w:t>tacrolimus 0.1% ointment</w:t>
      </w:r>
      <w:r w:rsidRPr="00E36E27">
        <w:rPr>
          <w:b/>
          <w:bCs/>
        </w:rPr>
        <w:t xml:space="preserve"> </w:t>
      </w:r>
      <w:r w:rsidRPr="00E36E27">
        <w:t>and the following criteria is met:</w:t>
      </w:r>
    </w:p>
    <w:p w14:paraId="5BE76766" w14:textId="2FC33186" w:rsidR="00755289" w:rsidRPr="00E36E27" w:rsidRDefault="00755289" w:rsidP="00755289">
      <w:pPr>
        <w:pStyle w:val="ListParagraph"/>
        <w:numPr>
          <w:ilvl w:val="2"/>
          <w:numId w:val="21"/>
        </w:numPr>
      </w:pPr>
      <w:r w:rsidRPr="00E36E27">
        <w:t>The patient is 16 years of age or older</w:t>
      </w:r>
      <w:r w:rsidR="00033F35">
        <w:t>.</w:t>
      </w:r>
    </w:p>
    <w:p w14:paraId="482D6DB7" w14:textId="77777777" w:rsidR="00755289" w:rsidRPr="00E36E27" w:rsidRDefault="00755289" w:rsidP="00755289">
      <w:pPr>
        <w:pStyle w:val="Heading3"/>
      </w:pPr>
      <w:r w:rsidRPr="00E36E27">
        <w:t>Psoriasis</w:t>
      </w:r>
    </w:p>
    <w:p w14:paraId="1083C4DC" w14:textId="7887063C" w:rsidR="00755289" w:rsidRPr="00E36E27" w:rsidRDefault="00755289" w:rsidP="00755289">
      <w:pPr>
        <w:pStyle w:val="BodyText"/>
      </w:pPr>
      <w:r w:rsidRPr="00E36E27">
        <w:t>Authorization may be granted when the requested drug is being prescribed for psoriasis on the face, genitals, or skin folds</w:t>
      </w:r>
      <w:r w:rsidRPr="00E36E27" w:rsidDel="00BA260B">
        <w:t xml:space="preserve"> </w:t>
      </w:r>
      <w:r w:rsidRPr="00E36E27">
        <w:t>when the following criteria is met:</w:t>
      </w:r>
    </w:p>
    <w:p w14:paraId="5413ACC8" w14:textId="77777777" w:rsidR="00755289" w:rsidRPr="00E36E27" w:rsidRDefault="00755289" w:rsidP="00755289">
      <w:pPr>
        <w:pStyle w:val="ListParagraph"/>
      </w:pPr>
      <w:r w:rsidRPr="00E36E27">
        <w:t>The patient has achieved or maintained a positive clinical response as evidenced by improvement (e.g., clear, or almost clear outcome, patient satisfaction, etc.) and ONE of the following criteria is met:</w:t>
      </w:r>
    </w:p>
    <w:p w14:paraId="3AA4C9F6" w14:textId="248C8BF7" w:rsidR="00755289" w:rsidRPr="00E36E27" w:rsidRDefault="00755289" w:rsidP="00755289">
      <w:pPr>
        <w:pStyle w:val="ListParagraph"/>
        <w:numPr>
          <w:ilvl w:val="1"/>
          <w:numId w:val="21"/>
        </w:numPr>
      </w:pPr>
      <w:r w:rsidRPr="00E36E27">
        <w:lastRenderedPageBreak/>
        <w:t>The request is for tacrolimus 0.03% ointment</w:t>
      </w:r>
      <w:r w:rsidR="00033F35">
        <w:t>.</w:t>
      </w:r>
    </w:p>
    <w:p w14:paraId="5EE4C02D" w14:textId="77777777" w:rsidR="00755289" w:rsidRPr="00E36E27" w:rsidRDefault="00755289" w:rsidP="00755289">
      <w:pPr>
        <w:pStyle w:val="ListParagraph"/>
        <w:numPr>
          <w:ilvl w:val="1"/>
          <w:numId w:val="21"/>
        </w:numPr>
      </w:pPr>
      <w:r w:rsidRPr="00E36E27">
        <w:t>The request is for tacrolimus 0.1% ointment and the following criteria is met:</w:t>
      </w:r>
    </w:p>
    <w:p w14:paraId="5C1DB222" w14:textId="5E85D02E" w:rsidR="00755289" w:rsidRPr="00E36E27" w:rsidRDefault="00755289" w:rsidP="00755289">
      <w:pPr>
        <w:pStyle w:val="ListParagraph"/>
        <w:numPr>
          <w:ilvl w:val="2"/>
          <w:numId w:val="21"/>
        </w:numPr>
      </w:pPr>
      <w:r w:rsidRPr="00E36E27">
        <w:t>The patient is 16 years of age or older</w:t>
      </w:r>
      <w:r w:rsidR="00033F35">
        <w:t>.</w:t>
      </w:r>
    </w:p>
    <w:p w14:paraId="7A479E96" w14:textId="77777777" w:rsidR="00755289" w:rsidRPr="00E36E27" w:rsidRDefault="00755289" w:rsidP="00755289">
      <w:pPr>
        <w:pStyle w:val="Heading3"/>
      </w:pPr>
      <w:r w:rsidRPr="00E36E27">
        <w:t>Vitiligo</w:t>
      </w:r>
    </w:p>
    <w:p w14:paraId="7100CF5A" w14:textId="1BEF10B2" w:rsidR="00755289" w:rsidRPr="00E36E27" w:rsidRDefault="00755289" w:rsidP="00755289">
      <w:pPr>
        <w:pStyle w:val="BodyText"/>
      </w:pPr>
      <w:r w:rsidRPr="00E36E27">
        <w:t>Authorization may be granted when the requested drug is being prescribed for vitiligo on the head or neck</w:t>
      </w:r>
      <w:r w:rsidRPr="00E36E27" w:rsidDel="00BA260B">
        <w:t xml:space="preserve"> </w:t>
      </w:r>
      <w:r w:rsidRPr="00E36E27">
        <w:t>when the following criteria is met</w:t>
      </w:r>
      <w:r w:rsidR="00273B9C">
        <w:t>:</w:t>
      </w:r>
    </w:p>
    <w:p w14:paraId="554E65A3" w14:textId="77777777" w:rsidR="00755289" w:rsidRPr="00E36E27" w:rsidRDefault="00755289" w:rsidP="00755289">
      <w:pPr>
        <w:numPr>
          <w:ilvl w:val="0"/>
          <w:numId w:val="28"/>
        </w:numPr>
        <w:rPr>
          <w:rFonts w:cs="Arial"/>
          <w:szCs w:val="18"/>
        </w:rPr>
      </w:pPr>
      <w:r w:rsidRPr="00E36E27">
        <w:rPr>
          <w:rFonts w:cs="Arial"/>
          <w:szCs w:val="18"/>
        </w:rPr>
        <w:t>The patient has achieved or maintained a positive clinical response as evidenced by improvement (e.g., meaningful repigmentation) and ONE of the following criteria is met:</w:t>
      </w:r>
    </w:p>
    <w:p w14:paraId="6C43532D" w14:textId="1034303C" w:rsidR="00755289" w:rsidRPr="00E36E27" w:rsidRDefault="00755289" w:rsidP="00755289">
      <w:pPr>
        <w:pStyle w:val="ListParagraph"/>
        <w:numPr>
          <w:ilvl w:val="1"/>
          <w:numId w:val="21"/>
        </w:numPr>
      </w:pPr>
      <w:r w:rsidRPr="00E36E27">
        <w:t>The request is for tacrolimus 0.03% ointment</w:t>
      </w:r>
      <w:r w:rsidR="00033F35">
        <w:t>.</w:t>
      </w:r>
    </w:p>
    <w:p w14:paraId="6DDAE134" w14:textId="77777777" w:rsidR="00755289" w:rsidRPr="00E36E27" w:rsidRDefault="00755289" w:rsidP="00755289">
      <w:pPr>
        <w:pStyle w:val="ListParagraph"/>
        <w:numPr>
          <w:ilvl w:val="1"/>
          <w:numId w:val="21"/>
        </w:numPr>
      </w:pPr>
      <w:r w:rsidRPr="00E36E27">
        <w:t>The request is for tacrolimus 0.1% ointment and the following criteria is met:</w:t>
      </w:r>
    </w:p>
    <w:p w14:paraId="54D83CFC" w14:textId="56AE182C" w:rsidR="00755289" w:rsidRPr="00E36E27" w:rsidRDefault="00755289" w:rsidP="00755289">
      <w:pPr>
        <w:pStyle w:val="ListParagraph"/>
        <w:numPr>
          <w:ilvl w:val="2"/>
          <w:numId w:val="21"/>
        </w:numPr>
      </w:pPr>
      <w:r w:rsidRPr="00E36E27">
        <w:t>The patient is 16 years of age or older</w:t>
      </w:r>
      <w:r w:rsidR="00033F35">
        <w:t>.</w:t>
      </w:r>
    </w:p>
    <w:p w14:paraId="1F387316" w14:textId="1014B477" w:rsidR="00183B46" w:rsidRPr="00E36E27" w:rsidRDefault="00183B46" w:rsidP="00183B46">
      <w:pPr>
        <w:pStyle w:val="Heading2"/>
      </w:pPr>
      <w:r w:rsidRPr="00E36E27">
        <w:t>Duration of Approval (DOA)</w:t>
      </w:r>
    </w:p>
    <w:p w14:paraId="2F2EA3DA" w14:textId="2B50B212" w:rsidR="00755289" w:rsidRPr="00E36E27" w:rsidRDefault="00755289" w:rsidP="00755289">
      <w:pPr>
        <w:pStyle w:val="ListParagraph"/>
      </w:pPr>
      <w:r w:rsidRPr="00E36E27">
        <w:t>177-F:</w:t>
      </w:r>
    </w:p>
    <w:p w14:paraId="30A552FB" w14:textId="77777777" w:rsidR="00755289" w:rsidRPr="00E36E27" w:rsidRDefault="00755289" w:rsidP="00755289">
      <w:pPr>
        <w:pStyle w:val="ListParagraph"/>
        <w:numPr>
          <w:ilvl w:val="1"/>
          <w:numId w:val="21"/>
        </w:numPr>
      </w:pPr>
      <w:r w:rsidRPr="00E36E27">
        <w:t>2 years of age and older: Initial therapy DOA: 3 months; Continuation of therapy DOA: 12 months</w:t>
      </w:r>
    </w:p>
    <w:p w14:paraId="516D3F73" w14:textId="77777777" w:rsidR="00755289" w:rsidRPr="00E36E27" w:rsidRDefault="00755289" w:rsidP="00755289">
      <w:pPr>
        <w:pStyle w:val="ListParagraph"/>
        <w:numPr>
          <w:ilvl w:val="1"/>
          <w:numId w:val="21"/>
        </w:numPr>
      </w:pPr>
      <w:r w:rsidRPr="00E36E27">
        <w:t>Less than 2 years of age: DOA: 3 months</w:t>
      </w:r>
    </w:p>
    <w:p w14:paraId="163A7737" w14:textId="77777777" w:rsidR="00755289" w:rsidRPr="00E36E27" w:rsidRDefault="00755289" w:rsidP="00755289">
      <w:pPr>
        <w:pStyle w:val="ListParagraph"/>
      </w:pPr>
      <w:r w:rsidRPr="00E36E27">
        <w:t xml:space="preserve">1254-F: </w:t>
      </w:r>
    </w:p>
    <w:p w14:paraId="38EEDB86" w14:textId="77777777" w:rsidR="00755289" w:rsidRPr="00E36E27" w:rsidRDefault="00755289" w:rsidP="00755289">
      <w:pPr>
        <w:pStyle w:val="ListParagraph"/>
        <w:numPr>
          <w:ilvl w:val="1"/>
          <w:numId w:val="21"/>
        </w:numPr>
      </w:pPr>
      <w:r w:rsidRPr="00E36E27">
        <w:t>2 years of age and older: Initial therapy DOA: 3 months; Continuation of therapy DOA: 36 months</w:t>
      </w:r>
    </w:p>
    <w:p w14:paraId="0767ECAA" w14:textId="13C6070D" w:rsidR="00755289" w:rsidRDefault="00755289" w:rsidP="00755289">
      <w:pPr>
        <w:pStyle w:val="ListParagraph"/>
        <w:numPr>
          <w:ilvl w:val="1"/>
          <w:numId w:val="21"/>
        </w:numPr>
      </w:pPr>
      <w:r w:rsidRPr="00E36E27">
        <w:t>Less than 2 years of age: DOA: 3 months</w:t>
      </w:r>
    </w:p>
    <w:p w14:paraId="10DA4309" w14:textId="539748C5" w:rsidR="00FF66BF" w:rsidRPr="00E36E27" w:rsidRDefault="00FF66BF" w:rsidP="00FF66BF">
      <w:pPr>
        <w:pStyle w:val="Heading2"/>
      </w:pPr>
      <w:r w:rsidRPr="00E36E27">
        <w:t>References</w:t>
      </w:r>
    </w:p>
    <w:p w14:paraId="2998F231" w14:textId="2FEEE041" w:rsidR="00755289" w:rsidRPr="00E53E91" w:rsidRDefault="00755289" w:rsidP="00E53E91">
      <w:pPr>
        <w:pStyle w:val="ReferenceOrdered"/>
      </w:pPr>
      <w:r w:rsidRPr="00E53E91">
        <w:t xml:space="preserve">Tacrolimus Ointment [package insert]. Melville, NY: Fougera PHARMACEUTICALS INC; </w:t>
      </w:r>
      <w:r w:rsidR="005D7F20">
        <w:t>September</w:t>
      </w:r>
      <w:r w:rsidR="005D7F20" w:rsidRPr="00E53E91">
        <w:t xml:space="preserve"> </w:t>
      </w:r>
      <w:r w:rsidRPr="00E53E91">
        <w:t>202</w:t>
      </w:r>
      <w:r w:rsidR="005D7F20">
        <w:t>1</w:t>
      </w:r>
      <w:r w:rsidRPr="00E53E91">
        <w:t>.</w:t>
      </w:r>
    </w:p>
    <w:p w14:paraId="6B9010B3" w14:textId="5E881B99" w:rsidR="00755289" w:rsidRPr="00E53E91" w:rsidRDefault="00755289" w:rsidP="00E53E91">
      <w:pPr>
        <w:pStyle w:val="ReferenceOrdered"/>
      </w:pPr>
      <w:r w:rsidRPr="00E53E91">
        <w:t>Lexicomp Online, AHFS DI (Adult and Pediatric) Online. Waltham, MA: UpToDate, Inc.; 202</w:t>
      </w:r>
      <w:r w:rsidR="00033F35">
        <w:t>5</w:t>
      </w:r>
      <w:r w:rsidRPr="00E53E91">
        <w:t xml:space="preserve">. https://online.lexi.com. Accessed February </w:t>
      </w:r>
      <w:r w:rsidR="00033F35">
        <w:t>5</w:t>
      </w:r>
      <w:r w:rsidRPr="00E53E91">
        <w:t>, 202</w:t>
      </w:r>
      <w:r w:rsidR="00410C82">
        <w:t>5</w:t>
      </w:r>
      <w:r w:rsidRPr="00E53E91">
        <w:t>.</w:t>
      </w:r>
    </w:p>
    <w:p w14:paraId="10DD8722" w14:textId="213E95BA" w:rsidR="00755289" w:rsidRPr="00E53E91" w:rsidRDefault="00755289" w:rsidP="00E53E91">
      <w:pPr>
        <w:pStyle w:val="ReferenceOrdered"/>
      </w:pPr>
      <w:r w:rsidRPr="00E53E91">
        <w:t>Micromedex® (electronic version). Merative, Ann Arbor, Michigan, USA. Available at: https://www.micromedexsolutions.com/ (cited: 02/</w:t>
      </w:r>
      <w:r w:rsidR="00410C82">
        <w:t>05</w:t>
      </w:r>
      <w:r w:rsidRPr="00E53E91">
        <w:t>/202</w:t>
      </w:r>
      <w:r w:rsidR="00410C82">
        <w:t>5</w:t>
      </w:r>
      <w:r w:rsidRPr="00E53E91">
        <w:t>).</w:t>
      </w:r>
    </w:p>
    <w:p w14:paraId="1D95F09B" w14:textId="779ACF50" w:rsidR="00755289" w:rsidRPr="00E53E91" w:rsidRDefault="00755289" w:rsidP="00E53E91">
      <w:pPr>
        <w:pStyle w:val="ReferenceOrdered"/>
      </w:pPr>
      <w:proofErr w:type="spellStart"/>
      <w:r w:rsidRPr="00E53E91">
        <w:t>Eichenfield</w:t>
      </w:r>
      <w:proofErr w:type="spellEnd"/>
      <w:r w:rsidRPr="00E53E91">
        <w:t xml:space="preserve"> L, Tom W, et al.</w:t>
      </w:r>
      <w:r w:rsidR="00E53E91" w:rsidRPr="00E53E91">
        <w:t xml:space="preserve"> </w:t>
      </w:r>
      <w:r w:rsidRPr="00E53E91">
        <w:t xml:space="preserve">Guidelines of Care for the Management of Atopic Dermatitis. Section 2. Management and Treatment of Atopic Dermatitis with Topical Therapies. J Am </w:t>
      </w:r>
      <w:proofErr w:type="spellStart"/>
      <w:r w:rsidRPr="00E53E91">
        <w:t>Acad</w:t>
      </w:r>
      <w:proofErr w:type="spellEnd"/>
      <w:r w:rsidRPr="00E53E91">
        <w:t xml:space="preserve"> Dermatol. 2014;</w:t>
      </w:r>
      <w:r w:rsidR="00CD7913">
        <w:t xml:space="preserve"> </w:t>
      </w:r>
      <w:r w:rsidRPr="00E53E91">
        <w:t>71:116-32.</w:t>
      </w:r>
    </w:p>
    <w:p w14:paraId="1C3C2834" w14:textId="76DF79E4" w:rsidR="00755289" w:rsidRPr="00E53E91" w:rsidRDefault="00755289" w:rsidP="00E53E91">
      <w:pPr>
        <w:pStyle w:val="ReferenceOrdered"/>
      </w:pPr>
      <w:proofErr w:type="spellStart"/>
      <w:r w:rsidRPr="00E53E91">
        <w:t>Elmets</w:t>
      </w:r>
      <w:proofErr w:type="spellEnd"/>
      <w:r w:rsidRPr="00E53E91">
        <w:t xml:space="preserve"> CA, </w:t>
      </w:r>
      <w:proofErr w:type="spellStart"/>
      <w:r w:rsidRPr="00E53E91">
        <w:t>Korman</w:t>
      </w:r>
      <w:proofErr w:type="spellEnd"/>
      <w:r w:rsidRPr="00E53E91">
        <w:t xml:space="preserve"> NJ, Prater EF, et al. Joint AAD-NPF Guidelines of care for the management and treatment of psoriasis with topical therapy and alternative medicine modalities for psoriasis severity measures. J Am </w:t>
      </w:r>
      <w:proofErr w:type="spellStart"/>
      <w:r w:rsidRPr="00E53E91">
        <w:t>Acad</w:t>
      </w:r>
      <w:proofErr w:type="spellEnd"/>
      <w:r w:rsidRPr="00E53E91">
        <w:t xml:space="preserve"> Dermatol. 2021 Feb;84(2):432-470.</w:t>
      </w:r>
    </w:p>
    <w:p w14:paraId="4ADF07B7" w14:textId="77777777" w:rsidR="00755289" w:rsidRPr="00E53E91" w:rsidRDefault="00755289" w:rsidP="00E53E91">
      <w:pPr>
        <w:pStyle w:val="ReferenceOrdered"/>
      </w:pPr>
      <w:proofErr w:type="spellStart"/>
      <w:r w:rsidRPr="00E53E91">
        <w:lastRenderedPageBreak/>
        <w:t>Kubelis</w:t>
      </w:r>
      <w:proofErr w:type="spellEnd"/>
      <w:r w:rsidRPr="00E53E91">
        <w:t>-López DE, Zapata-Salazar NA, et al. Updates and new medical treatments for vitiligo (Review). Exp Ther Med. 2021;22(2):797.</w:t>
      </w:r>
    </w:p>
    <w:p w14:paraId="6937D37D" w14:textId="77777777" w:rsidR="00755289" w:rsidRPr="00E53E91" w:rsidRDefault="00755289" w:rsidP="00E53E91">
      <w:pPr>
        <w:pStyle w:val="ReferenceOrdered"/>
      </w:pPr>
      <w:r w:rsidRPr="006B257C">
        <w:rPr>
          <w:lang w:val="sv-SE"/>
        </w:rPr>
        <w:t xml:space="preserve">Eleftheriadou V, Atkar R, et al. </w:t>
      </w:r>
      <w:r w:rsidRPr="00E53E91">
        <w:t>British Association of Dermatologists guidelines for the management of people with vitiligo 2021. The British Journal of Dermatology. 2021;186(1):18-29.</w:t>
      </w:r>
    </w:p>
    <w:p w14:paraId="1DB964B6" w14:textId="77777777" w:rsidR="00755289" w:rsidRPr="00E53E91" w:rsidRDefault="00755289" w:rsidP="00E53E91">
      <w:pPr>
        <w:pStyle w:val="ReferenceOrdered"/>
      </w:pPr>
      <w:proofErr w:type="spellStart"/>
      <w:r w:rsidRPr="00E53E91">
        <w:t>Eichenfield</w:t>
      </w:r>
      <w:proofErr w:type="spellEnd"/>
      <w:r w:rsidRPr="00E53E91">
        <w:t xml:space="preserve"> LF, Tom WL, et. al. Guidelines of Care for the Management of Atopic Dermatitis: Section 1. Diagnosis and Assessment of Atopic Dermatitis. J Am </w:t>
      </w:r>
      <w:proofErr w:type="spellStart"/>
      <w:r w:rsidRPr="00E53E91">
        <w:t>Acad</w:t>
      </w:r>
      <w:proofErr w:type="spellEnd"/>
      <w:r w:rsidRPr="00E53E91">
        <w:t xml:space="preserve"> Dermatol 2014; 70:338-51.</w:t>
      </w:r>
    </w:p>
    <w:p w14:paraId="26E25A0F" w14:textId="6C596F15" w:rsidR="00FF66BF" w:rsidRPr="00E53E91" w:rsidRDefault="00755289" w:rsidP="00E53E91">
      <w:pPr>
        <w:pStyle w:val="ReferenceOrdered"/>
      </w:pPr>
      <w:r w:rsidRPr="00E53E91">
        <w:t xml:space="preserve">Sidbury RS, Alikhan A, </w:t>
      </w:r>
      <w:proofErr w:type="spellStart"/>
      <w:r w:rsidRPr="00E53E91">
        <w:t>Berovitch</w:t>
      </w:r>
      <w:proofErr w:type="spellEnd"/>
      <w:r w:rsidRPr="00E53E91">
        <w:t xml:space="preserve"> L, et al. Guidelines of care for the management of atopic dermatitis in adults with topical therapies. J Am </w:t>
      </w:r>
      <w:proofErr w:type="spellStart"/>
      <w:r w:rsidRPr="00E53E91">
        <w:t>Acad</w:t>
      </w:r>
      <w:proofErr w:type="spellEnd"/>
      <w:r w:rsidRPr="00E53E91">
        <w:t xml:space="preserve"> Dermatol. 2023: 89(1): e1-e20</w:t>
      </w:r>
      <w:r w:rsidR="00FF66BF" w:rsidRPr="00E53E91">
        <w:t>.</w:t>
      </w:r>
    </w:p>
    <w:sectPr w:rsidR="00FF66BF" w:rsidRPr="00E53E91" w:rsidSect="006B257C">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1CFA6" w14:textId="77777777" w:rsidR="004732D1" w:rsidRDefault="004732D1">
      <w:r>
        <w:separator/>
      </w:r>
    </w:p>
  </w:endnote>
  <w:endnote w:type="continuationSeparator" w:id="0">
    <w:p w14:paraId="7A1316C2" w14:textId="77777777" w:rsidR="004732D1" w:rsidRDefault="004732D1">
      <w:r>
        <w:continuationSeparator/>
      </w:r>
    </w:p>
  </w:endnote>
  <w:endnote w:type="continuationNotice" w:id="1">
    <w:p w14:paraId="0F9E1442" w14:textId="77777777" w:rsidR="004732D1" w:rsidRDefault="004732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7A22C" w14:textId="4AF5BC26" w:rsidR="00E36E27" w:rsidRPr="00EC47B6" w:rsidRDefault="00E36E27" w:rsidP="00E36E27">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F7A21" w:rsidRPr="001F7A21">
      <w:rPr>
        <w:rFonts w:cs="Arial"/>
        <w:noProof/>
        <w:sz w:val="16"/>
        <w:szCs w:val="16"/>
      </w:rPr>
      <w:t>Tacrolimus</w:t>
    </w:r>
    <w:r w:rsidR="001F7A21">
      <w:rPr>
        <w:rFonts w:cs="Arial"/>
        <w:noProof/>
        <w:snapToGrid w:val="0"/>
        <w:color w:val="000000"/>
        <w:sz w:val="16"/>
        <w:szCs w:val="16"/>
      </w:rPr>
      <w:t xml:space="preserve"> Ointment Logic</w:t>
    </w:r>
    <w:r w:rsidR="001F7A21" w:rsidRPr="001F7A21">
      <w:rPr>
        <w:rFonts w:cs="Arial"/>
        <w:noProof/>
        <w:sz w:val="16"/>
        <w:szCs w:val="16"/>
      </w:rPr>
      <w:t xml:space="preserve"> with</w:t>
    </w:r>
    <w:r w:rsidR="001F7A21">
      <w:rPr>
        <w:rFonts w:cs="Arial"/>
        <w:noProof/>
        <w:snapToGrid w:val="0"/>
        <w:color w:val="000000"/>
        <w:sz w:val="16"/>
        <w:szCs w:val="16"/>
      </w:rPr>
      <w:t xml:space="preserve"> Age</w:t>
    </w:r>
    <w:r w:rsidR="001D6536">
      <w:rPr>
        <w:rFonts w:cs="Arial"/>
        <w:noProof/>
        <w:snapToGrid w:val="0"/>
        <w:color w:val="000000"/>
        <w:sz w:val="16"/>
        <w:szCs w:val="16"/>
      </w:rPr>
      <w:t>,</w:t>
    </w:r>
    <w:r w:rsidR="001F7A21">
      <w:rPr>
        <w:rFonts w:cs="Arial"/>
        <w:noProof/>
        <w:snapToGrid w:val="0"/>
        <w:color w:val="000000"/>
        <w:sz w:val="16"/>
        <w:szCs w:val="16"/>
      </w:rPr>
      <w:t xml:space="preserve"> Post PA 1254-F, 177-F P04-2025.docx</w:t>
    </w:r>
    <w:r w:rsidRPr="00EC47B6">
      <w:rPr>
        <w:rFonts w:cs="Arial"/>
        <w:noProof/>
        <w:sz w:val="16"/>
        <w:szCs w:val="16"/>
      </w:rPr>
      <w:fldChar w:fldCharType="end"/>
    </w:r>
    <w:r w:rsidRPr="00EC47B6">
      <w:rPr>
        <w:rFonts w:cs="Arial"/>
        <w:snapToGrid w:val="0"/>
        <w:color w:val="000000"/>
        <w:sz w:val="16"/>
      </w:rPr>
      <w:tab/>
      <w:t>© 202</w:t>
    </w:r>
    <w:r w:rsidR="004D25DA">
      <w:rPr>
        <w:rFonts w:cs="Arial"/>
        <w:snapToGrid w:val="0"/>
        <w:color w:val="000000"/>
        <w:sz w:val="16"/>
      </w:rPr>
      <w:t>5</w:t>
    </w:r>
    <w:r w:rsidRPr="00EC47B6">
      <w:rPr>
        <w:rFonts w:cs="Arial"/>
        <w:snapToGrid w:val="0"/>
        <w:color w:val="000000"/>
        <w:sz w:val="16"/>
      </w:rPr>
      <w:t xml:space="preserve"> CVS Caremark. All rights reserved.</w:t>
    </w:r>
  </w:p>
  <w:p w14:paraId="340554AA" w14:textId="08CC34D0" w:rsidR="00E36E27" w:rsidRPr="00EC47B6" w:rsidRDefault="00E36E27" w:rsidP="00E36E27">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1CD9ABA4" w14:textId="255667E3" w:rsidR="00E36E27" w:rsidRPr="00F50D98" w:rsidRDefault="00E36E27" w:rsidP="006B257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3E8D8" w14:textId="1BF1B206" w:rsidR="00E36E27" w:rsidRPr="00EC47B6" w:rsidRDefault="00E36E27" w:rsidP="00E36E27">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D02D02" w:rsidRPr="00D02D02">
      <w:rPr>
        <w:rFonts w:cs="Arial"/>
        <w:noProof/>
        <w:sz w:val="16"/>
        <w:szCs w:val="16"/>
      </w:rPr>
      <w:t>Tacrolimus</w:t>
    </w:r>
    <w:r w:rsidR="00D02D02">
      <w:rPr>
        <w:rFonts w:cs="Arial"/>
        <w:noProof/>
        <w:snapToGrid w:val="0"/>
        <w:color w:val="000000"/>
        <w:sz w:val="16"/>
        <w:szCs w:val="16"/>
      </w:rPr>
      <w:t xml:space="preserve"> Ointment Logic</w:t>
    </w:r>
    <w:r w:rsidR="00D02D02" w:rsidRPr="00D02D02">
      <w:rPr>
        <w:rFonts w:cs="Arial"/>
        <w:noProof/>
        <w:sz w:val="16"/>
        <w:szCs w:val="16"/>
      </w:rPr>
      <w:t xml:space="preserve"> with</w:t>
    </w:r>
    <w:r w:rsidR="00D02D02">
      <w:rPr>
        <w:rFonts w:cs="Arial"/>
        <w:noProof/>
        <w:snapToGrid w:val="0"/>
        <w:color w:val="000000"/>
        <w:sz w:val="16"/>
        <w:szCs w:val="16"/>
      </w:rPr>
      <w:t xml:space="preserve"> Age</w:t>
    </w:r>
    <w:r w:rsidR="001D6536">
      <w:rPr>
        <w:rFonts w:cs="Arial"/>
        <w:noProof/>
        <w:snapToGrid w:val="0"/>
        <w:color w:val="000000"/>
        <w:sz w:val="16"/>
        <w:szCs w:val="16"/>
      </w:rPr>
      <w:t>,</w:t>
    </w:r>
    <w:r w:rsidR="00D02D02">
      <w:rPr>
        <w:rFonts w:cs="Arial"/>
        <w:noProof/>
        <w:snapToGrid w:val="0"/>
        <w:color w:val="000000"/>
        <w:sz w:val="16"/>
        <w:szCs w:val="16"/>
      </w:rPr>
      <w:t xml:space="preserve"> Post PA 1254-F, 177-F P04-2025.docx</w:t>
    </w:r>
    <w:r w:rsidRPr="00EC47B6">
      <w:rPr>
        <w:rFonts w:cs="Arial"/>
        <w:noProof/>
        <w:sz w:val="16"/>
        <w:szCs w:val="16"/>
      </w:rPr>
      <w:fldChar w:fldCharType="end"/>
    </w:r>
    <w:r w:rsidRPr="00EC47B6">
      <w:rPr>
        <w:rFonts w:cs="Arial"/>
        <w:snapToGrid w:val="0"/>
        <w:color w:val="000000"/>
        <w:sz w:val="16"/>
      </w:rPr>
      <w:tab/>
      <w:t>© 202</w:t>
    </w:r>
    <w:r w:rsidR="004D25DA">
      <w:rPr>
        <w:rFonts w:cs="Arial"/>
        <w:snapToGrid w:val="0"/>
        <w:color w:val="000000"/>
        <w:sz w:val="16"/>
      </w:rPr>
      <w:t>5</w:t>
    </w:r>
    <w:r w:rsidRPr="00EC47B6">
      <w:rPr>
        <w:rFonts w:cs="Arial"/>
        <w:snapToGrid w:val="0"/>
        <w:color w:val="000000"/>
        <w:sz w:val="16"/>
      </w:rPr>
      <w:t xml:space="preserve"> CVS Caremark. All rights reserved.</w:t>
    </w:r>
  </w:p>
  <w:p w14:paraId="25B87632" w14:textId="7CC4E2EE" w:rsidR="00E36E27" w:rsidRPr="00EC47B6" w:rsidRDefault="00E36E27" w:rsidP="00E36E27">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493AC6A9" w14:textId="6E02D817" w:rsidR="00E36E27" w:rsidRPr="00F50D98" w:rsidRDefault="00E36E27" w:rsidP="006B257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848A0" w14:textId="77777777" w:rsidR="004732D1" w:rsidRDefault="004732D1">
      <w:r>
        <w:separator/>
      </w:r>
    </w:p>
  </w:footnote>
  <w:footnote w:type="continuationSeparator" w:id="0">
    <w:p w14:paraId="2AB6BC0E" w14:textId="77777777" w:rsidR="004732D1" w:rsidRDefault="004732D1">
      <w:r>
        <w:continuationSeparator/>
      </w:r>
    </w:p>
  </w:footnote>
  <w:footnote w:type="continuationNotice" w:id="1">
    <w:p w14:paraId="5DE3FADD" w14:textId="77777777" w:rsidR="004732D1" w:rsidRDefault="004732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trPr>
        <w:trHeight w:val="378"/>
        <w:jc w:val="right"/>
      </w:trPr>
      <w:tc>
        <w:tcPr>
          <w:tcW w:w="1854" w:type="dxa"/>
          <w:hideMark/>
        </w:tcPr>
        <w:p w14:paraId="51CE3E64" w14:textId="7F4BE2BC" w:rsidR="00ED04EC" w:rsidRPr="00D00FA1" w:rsidRDefault="00D00FA1" w:rsidP="00755289">
          <w:pPr>
            <w:pStyle w:val="Header"/>
            <w:rPr>
              <w:rFonts w:ascii="Arial" w:hAnsi="Arial" w:cs="Arial"/>
              <w:sz w:val="16"/>
              <w:szCs w:val="16"/>
            </w:rPr>
          </w:pPr>
          <w:r w:rsidRPr="00D00FA1">
            <w:rPr>
              <w:rFonts w:eastAsia="Arial" w:cs="Arial"/>
              <w:sz w:val="16"/>
              <w:szCs w:val="16"/>
            </w:rPr>
            <w:t>1254-F, 177-F</w:t>
          </w:r>
        </w:p>
      </w:tc>
    </w:tr>
  </w:tbl>
  <w:p w14:paraId="0D5ACCC2" w14:textId="0AC4E570"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76218B"/>
    <w:multiLevelType w:val="hybridMultilevel"/>
    <w:tmpl w:val="CAC8F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5A3639"/>
    <w:multiLevelType w:val="hybridMultilevel"/>
    <w:tmpl w:val="D0EA218C"/>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C168BE"/>
    <w:multiLevelType w:val="hybridMultilevel"/>
    <w:tmpl w:val="0D8E6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A024C68"/>
    <w:multiLevelType w:val="hybridMultilevel"/>
    <w:tmpl w:val="FE4665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2A2A412C"/>
    <w:multiLevelType w:val="singleLevel"/>
    <w:tmpl w:val="0409000F"/>
    <w:lvl w:ilvl="0">
      <w:start w:val="1"/>
      <w:numFmt w:val="decimal"/>
      <w:lvlText w:val="%1."/>
      <w:lvlJc w:val="left"/>
      <w:pPr>
        <w:tabs>
          <w:tab w:val="num" w:pos="360"/>
        </w:tabs>
        <w:ind w:left="360" w:hanging="360"/>
      </w:pPr>
      <w:rPr>
        <w:rFonts w:hint="default"/>
      </w:rPr>
    </w:lvl>
  </w:abstractNum>
  <w:abstractNum w:abstractNumId="20"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2A440A"/>
    <w:multiLevelType w:val="hybridMultilevel"/>
    <w:tmpl w:val="8A60202A"/>
    <w:lvl w:ilvl="0" w:tplc="04090005">
      <w:start w:val="1"/>
      <w:numFmt w:val="bullet"/>
      <w:lvlText w:val=""/>
      <w:lvlJc w:val="left"/>
      <w:pPr>
        <w:ind w:left="1800" w:hanging="360"/>
      </w:pPr>
      <w:rPr>
        <w:rFonts w:ascii="Wingdings" w:hAnsi="Wingdings" w:hint="default"/>
        <w:sz w:val="20"/>
        <w:szCs w:val="18"/>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29"/>
  </w:num>
  <w:num w:numId="3" w16cid:durableId="611589570">
    <w:abstractNumId w:val="2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2"/>
  </w:num>
  <w:num w:numId="16" w16cid:durableId="898320195">
    <w:abstractNumId w:val="22"/>
  </w:num>
  <w:num w:numId="17" w16cid:durableId="2128498676">
    <w:abstractNumId w:val="31"/>
  </w:num>
  <w:num w:numId="18" w16cid:durableId="299724409">
    <w:abstractNumId w:val="26"/>
  </w:num>
  <w:num w:numId="19" w16cid:durableId="214585573">
    <w:abstractNumId w:val="16"/>
  </w:num>
  <w:num w:numId="20" w16cid:durableId="1289816170">
    <w:abstractNumId w:val="17"/>
  </w:num>
  <w:num w:numId="21" w16cid:durableId="1066490929">
    <w:abstractNumId w:val="32"/>
  </w:num>
  <w:num w:numId="22" w16cid:durableId="1472481103">
    <w:abstractNumId w:val="28"/>
  </w:num>
  <w:num w:numId="23" w16cid:durableId="1997420403">
    <w:abstractNumId w:val="30"/>
  </w:num>
  <w:num w:numId="24" w16cid:durableId="33312838">
    <w:abstractNumId w:val="27"/>
  </w:num>
  <w:num w:numId="25" w16cid:durableId="507404939">
    <w:abstractNumId w:val="20"/>
  </w:num>
  <w:num w:numId="26" w16cid:durableId="1950313333">
    <w:abstractNumId w:val="24"/>
  </w:num>
  <w:num w:numId="27" w16cid:durableId="1866016584">
    <w:abstractNumId w:val="23"/>
  </w:num>
  <w:num w:numId="28" w16cid:durableId="1919973755">
    <w:abstractNumId w:val="13"/>
  </w:num>
  <w:num w:numId="29" w16cid:durableId="1751852591">
    <w:abstractNumId w:val="11"/>
  </w:num>
  <w:num w:numId="30" w16cid:durableId="1066025357">
    <w:abstractNumId w:val="21"/>
  </w:num>
  <w:num w:numId="31" w16cid:durableId="480198968">
    <w:abstractNumId w:val="18"/>
  </w:num>
  <w:num w:numId="32" w16cid:durableId="1143474117">
    <w:abstractNumId w:val="10"/>
  </w:num>
  <w:num w:numId="33" w16cid:durableId="1295022063">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E54"/>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18"/>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370C"/>
    <w:rsid w:val="00033F35"/>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9D9"/>
    <w:rsid w:val="000B5E31"/>
    <w:rsid w:val="000B6086"/>
    <w:rsid w:val="000B61D7"/>
    <w:rsid w:val="000B7167"/>
    <w:rsid w:val="000B71C5"/>
    <w:rsid w:val="000B7827"/>
    <w:rsid w:val="000B7CFC"/>
    <w:rsid w:val="000C1120"/>
    <w:rsid w:val="000C1550"/>
    <w:rsid w:val="000C2343"/>
    <w:rsid w:val="000C28E8"/>
    <w:rsid w:val="000C30B1"/>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14B"/>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3328"/>
    <w:rsid w:val="0014405C"/>
    <w:rsid w:val="0014413C"/>
    <w:rsid w:val="00144795"/>
    <w:rsid w:val="001448D4"/>
    <w:rsid w:val="00144B23"/>
    <w:rsid w:val="00144BEB"/>
    <w:rsid w:val="00145A96"/>
    <w:rsid w:val="00146C1A"/>
    <w:rsid w:val="001509A5"/>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6DBB"/>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B746D"/>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536"/>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208"/>
    <w:rsid w:val="001F4BF6"/>
    <w:rsid w:val="001F55CC"/>
    <w:rsid w:val="001F6065"/>
    <w:rsid w:val="001F629F"/>
    <w:rsid w:val="001F6363"/>
    <w:rsid w:val="001F6373"/>
    <w:rsid w:val="001F6F6F"/>
    <w:rsid w:val="001F7A21"/>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0995"/>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5D9"/>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368"/>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629"/>
    <w:rsid w:val="0024498F"/>
    <w:rsid w:val="0024773E"/>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B9C"/>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2B00"/>
    <w:rsid w:val="002E362E"/>
    <w:rsid w:val="002E3C61"/>
    <w:rsid w:val="002E3CAD"/>
    <w:rsid w:val="002E3D87"/>
    <w:rsid w:val="002E5C63"/>
    <w:rsid w:val="002E5D76"/>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341D"/>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0533"/>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E38"/>
    <w:rsid w:val="003C2F46"/>
    <w:rsid w:val="003C3A03"/>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744"/>
    <w:rsid w:val="003D6970"/>
    <w:rsid w:val="003D6BFA"/>
    <w:rsid w:val="003D6C2D"/>
    <w:rsid w:val="003D751C"/>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0C82"/>
    <w:rsid w:val="00411195"/>
    <w:rsid w:val="00411413"/>
    <w:rsid w:val="004127A0"/>
    <w:rsid w:val="004127A5"/>
    <w:rsid w:val="00412ABD"/>
    <w:rsid w:val="00412C14"/>
    <w:rsid w:val="00413801"/>
    <w:rsid w:val="00413861"/>
    <w:rsid w:val="0041471C"/>
    <w:rsid w:val="004154F5"/>
    <w:rsid w:val="0041567E"/>
    <w:rsid w:val="004159B2"/>
    <w:rsid w:val="004172BF"/>
    <w:rsid w:val="00420227"/>
    <w:rsid w:val="00420545"/>
    <w:rsid w:val="00420CEF"/>
    <w:rsid w:val="00420E1B"/>
    <w:rsid w:val="00420EE4"/>
    <w:rsid w:val="00421305"/>
    <w:rsid w:val="0042209A"/>
    <w:rsid w:val="0042222E"/>
    <w:rsid w:val="00422416"/>
    <w:rsid w:val="004226CD"/>
    <w:rsid w:val="00422766"/>
    <w:rsid w:val="004233C2"/>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AF8"/>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2D1"/>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1F5"/>
    <w:rsid w:val="004A43D3"/>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8AB"/>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A"/>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094F"/>
    <w:rsid w:val="00510ED3"/>
    <w:rsid w:val="00511426"/>
    <w:rsid w:val="00511573"/>
    <w:rsid w:val="00512353"/>
    <w:rsid w:val="00512508"/>
    <w:rsid w:val="00513C29"/>
    <w:rsid w:val="00513FB7"/>
    <w:rsid w:val="00514A01"/>
    <w:rsid w:val="00514A89"/>
    <w:rsid w:val="00515A3D"/>
    <w:rsid w:val="00515A5C"/>
    <w:rsid w:val="005166CA"/>
    <w:rsid w:val="00516920"/>
    <w:rsid w:val="00517206"/>
    <w:rsid w:val="00517BF0"/>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3F13"/>
    <w:rsid w:val="00534552"/>
    <w:rsid w:val="005345EE"/>
    <w:rsid w:val="00534ED2"/>
    <w:rsid w:val="005351FB"/>
    <w:rsid w:val="00535B1E"/>
    <w:rsid w:val="00535F09"/>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89F"/>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1B"/>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630"/>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59DF"/>
    <w:rsid w:val="005C6812"/>
    <w:rsid w:val="005C6D2C"/>
    <w:rsid w:val="005C778C"/>
    <w:rsid w:val="005C7E7D"/>
    <w:rsid w:val="005D04A5"/>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D7F20"/>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3BB6"/>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CA8"/>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17C3"/>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36"/>
    <w:rsid w:val="00652D56"/>
    <w:rsid w:val="00653B49"/>
    <w:rsid w:val="0065456F"/>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76544"/>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257C"/>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0F5D"/>
    <w:rsid w:val="00721DCB"/>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04A1"/>
    <w:rsid w:val="00751072"/>
    <w:rsid w:val="00751334"/>
    <w:rsid w:val="00752352"/>
    <w:rsid w:val="007526DB"/>
    <w:rsid w:val="0075276C"/>
    <w:rsid w:val="00752956"/>
    <w:rsid w:val="00753B12"/>
    <w:rsid w:val="00753CC1"/>
    <w:rsid w:val="007547EA"/>
    <w:rsid w:val="00754A73"/>
    <w:rsid w:val="00755289"/>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65AF"/>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4F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B9E"/>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BE7"/>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622"/>
    <w:rsid w:val="008E07BA"/>
    <w:rsid w:val="008E09DF"/>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394"/>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2DED"/>
    <w:rsid w:val="00914B83"/>
    <w:rsid w:val="009159E4"/>
    <w:rsid w:val="009166D3"/>
    <w:rsid w:val="00916BA8"/>
    <w:rsid w:val="009176BD"/>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86CF2"/>
    <w:rsid w:val="00986F0F"/>
    <w:rsid w:val="009911F3"/>
    <w:rsid w:val="00991319"/>
    <w:rsid w:val="009913B5"/>
    <w:rsid w:val="0099311D"/>
    <w:rsid w:val="00993552"/>
    <w:rsid w:val="00993CD7"/>
    <w:rsid w:val="00994865"/>
    <w:rsid w:val="00995A6D"/>
    <w:rsid w:val="00995DAD"/>
    <w:rsid w:val="00995F4D"/>
    <w:rsid w:val="00996726"/>
    <w:rsid w:val="00996EF4"/>
    <w:rsid w:val="009973BE"/>
    <w:rsid w:val="00997849"/>
    <w:rsid w:val="009A0FE4"/>
    <w:rsid w:val="009A1480"/>
    <w:rsid w:val="009A14BF"/>
    <w:rsid w:val="009A35FA"/>
    <w:rsid w:val="009A3D32"/>
    <w:rsid w:val="009A3DE5"/>
    <w:rsid w:val="009A53DE"/>
    <w:rsid w:val="009A5649"/>
    <w:rsid w:val="009A5A7C"/>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5C2B"/>
    <w:rsid w:val="00A57245"/>
    <w:rsid w:val="00A57666"/>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0C9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44D"/>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44B"/>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504"/>
    <w:rsid w:val="00B569FC"/>
    <w:rsid w:val="00B57430"/>
    <w:rsid w:val="00B574C8"/>
    <w:rsid w:val="00B5796A"/>
    <w:rsid w:val="00B57C0E"/>
    <w:rsid w:val="00B61ED0"/>
    <w:rsid w:val="00B6319D"/>
    <w:rsid w:val="00B63FDB"/>
    <w:rsid w:val="00B64040"/>
    <w:rsid w:val="00B648B6"/>
    <w:rsid w:val="00B64967"/>
    <w:rsid w:val="00B65538"/>
    <w:rsid w:val="00B65A18"/>
    <w:rsid w:val="00B65F8B"/>
    <w:rsid w:val="00B6611D"/>
    <w:rsid w:val="00B66383"/>
    <w:rsid w:val="00B66799"/>
    <w:rsid w:val="00B66D30"/>
    <w:rsid w:val="00B67932"/>
    <w:rsid w:val="00B67D19"/>
    <w:rsid w:val="00B70163"/>
    <w:rsid w:val="00B7068C"/>
    <w:rsid w:val="00B706AF"/>
    <w:rsid w:val="00B7134B"/>
    <w:rsid w:val="00B71665"/>
    <w:rsid w:val="00B72331"/>
    <w:rsid w:val="00B725FA"/>
    <w:rsid w:val="00B72DFD"/>
    <w:rsid w:val="00B73BA9"/>
    <w:rsid w:val="00B73FA7"/>
    <w:rsid w:val="00B74318"/>
    <w:rsid w:val="00B76A92"/>
    <w:rsid w:val="00B76BCF"/>
    <w:rsid w:val="00B76C81"/>
    <w:rsid w:val="00B770DE"/>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0F04"/>
    <w:rsid w:val="00BA11F3"/>
    <w:rsid w:val="00BA185E"/>
    <w:rsid w:val="00BA2050"/>
    <w:rsid w:val="00BA20D0"/>
    <w:rsid w:val="00BA27A1"/>
    <w:rsid w:val="00BA2EEB"/>
    <w:rsid w:val="00BA2EFA"/>
    <w:rsid w:val="00BA2F74"/>
    <w:rsid w:val="00BA5E53"/>
    <w:rsid w:val="00BA759D"/>
    <w:rsid w:val="00BA7968"/>
    <w:rsid w:val="00BA7B15"/>
    <w:rsid w:val="00BB0320"/>
    <w:rsid w:val="00BB03B7"/>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83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17F"/>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2B3"/>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82B"/>
    <w:rsid w:val="00C76BFE"/>
    <w:rsid w:val="00C77681"/>
    <w:rsid w:val="00C77D90"/>
    <w:rsid w:val="00C808F0"/>
    <w:rsid w:val="00C809E5"/>
    <w:rsid w:val="00C81E12"/>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1EB9"/>
    <w:rsid w:val="00CD3C27"/>
    <w:rsid w:val="00CD4084"/>
    <w:rsid w:val="00CD59BF"/>
    <w:rsid w:val="00CD6E3C"/>
    <w:rsid w:val="00CD74BA"/>
    <w:rsid w:val="00CD7913"/>
    <w:rsid w:val="00CE0B55"/>
    <w:rsid w:val="00CE0E3E"/>
    <w:rsid w:val="00CE12A6"/>
    <w:rsid w:val="00CE1968"/>
    <w:rsid w:val="00CE1CC9"/>
    <w:rsid w:val="00CE2909"/>
    <w:rsid w:val="00CE317E"/>
    <w:rsid w:val="00CE409F"/>
    <w:rsid w:val="00CE4870"/>
    <w:rsid w:val="00CE61C3"/>
    <w:rsid w:val="00CE6A0D"/>
    <w:rsid w:val="00CE718F"/>
    <w:rsid w:val="00CE71E6"/>
    <w:rsid w:val="00CE72B8"/>
    <w:rsid w:val="00CE76BE"/>
    <w:rsid w:val="00CF08AB"/>
    <w:rsid w:val="00CF0FEE"/>
    <w:rsid w:val="00CF2208"/>
    <w:rsid w:val="00CF2D11"/>
    <w:rsid w:val="00CF2FDE"/>
    <w:rsid w:val="00CF3649"/>
    <w:rsid w:val="00CF3A89"/>
    <w:rsid w:val="00CF3C4B"/>
    <w:rsid w:val="00CF3E91"/>
    <w:rsid w:val="00CF549B"/>
    <w:rsid w:val="00CF5BAA"/>
    <w:rsid w:val="00CF634A"/>
    <w:rsid w:val="00CF683E"/>
    <w:rsid w:val="00CF7282"/>
    <w:rsid w:val="00CF7853"/>
    <w:rsid w:val="00D009CC"/>
    <w:rsid w:val="00D00FA1"/>
    <w:rsid w:val="00D015E2"/>
    <w:rsid w:val="00D01DB8"/>
    <w:rsid w:val="00D0248C"/>
    <w:rsid w:val="00D024A9"/>
    <w:rsid w:val="00D026FC"/>
    <w:rsid w:val="00D02D02"/>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338"/>
    <w:rsid w:val="00D40372"/>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4F13"/>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ABF"/>
    <w:rsid w:val="00DB5FB0"/>
    <w:rsid w:val="00DB6293"/>
    <w:rsid w:val="00DB6413"/>
    <w:rsid w:val="00DB657E"/>
    <w:rsid w:val="00DB793D"/>
    <w:rsid w:val="00DC1591"/>
    <w:rsid w:val="00DC2163"/>
    <w:rsid w:val="00DC2997"/>
    <w:rsid w:val="00DC2FAB"/>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B04"/>
    <w:rsid w:val="00DE2E13"/>
    <w:rsid w:val="00DE3856"/>
    <w:rsid w:val="00DE415E"/>
    <w:rsid w:val="00DE5343"/>
    <w:rsid w:val="00DE5BEF"/>
    <w:rsid w:val="00DE66CD"/>
    <w:rsid w:val="00DE6958"/>
    <w:rsid w:val="00DE755D"/>
    <w:rsid w:val="00DF14FB"/>
    <w:rsid w:val="00DF3D30"/>
    <w:rsid w:val="00DF5638"/>
    <w:rsid w:val="00DF5C9E"/>
    <w:rsid w:val="00DF63C0"/>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6A30"/>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E27"/>
    <w:rsid w:val="00E36FE9"/>
    <w:rsid w:val="00E37AC2"/>
    <w:rsid w:val="00E37D6E"/>
    <w:rsid w:val="00E37E5D"/>
    <w:rsid w:val="00E37EBA"/>
    <w:rsid w:val="00E40054"/>
    <w:rsid w:val="00E41DC3"/>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E91"/>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083"/>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D9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64B"/>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991"/>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157"/>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7B5D88-F924-4E4D-9863-53BD192ED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3d05f658-b5f7-4df6-8c02-f51ceb2e0127"/>
    <ds:schemaRef ds:uri="bed7683f-31c5-4c04-bbbd-fa4ba9c25b3c"/>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5BF7E8E-6482-433B-89AA-C8808A28AAE9}"/>
</file>

<file path=docProps/app.xml><?xml version="1.0" encoding="utf-8"?>
<Properties xmlns="http://schemas.openxmlformats.org/officeDocument/2006/extended-properties" xmlns:vt="http://schemas.openxmlformats.org/officeDocument/2006/docPropsVTypes">
  <Template>Normal.dotm</Template>
  <TotalTime>3</TotalTime>
  <Pages>6</Pages>
  <Words>1399</Words>
  <Characters>8305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Tacrolimus Ointment Logic with Age, Post PA 1254-F, MMT 177-F UDR 04-2024a-V</vt:lpstr>
    </vt:vector>
  </TitlesOfParts>
  <Company>PCS Health Systems</Company>
  <LinksUpToDate>false</LinksUpToDate>
  <CharactersWithSpaces>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Tacrolimus Ointment Logic with Age Post PA 1254-F, MMT 177-F</dc:title>
  <dc:subject/>
  <dc:creator>CVS Caremark</dc:creator>
  <cp:keywords/>
  <cp:lastModifiedBy>Jeffreys, Katherine E</cp:lastModifiedBy>
  <cp:revision>9</cp:revision>
  <cp:lastPrinted>2024-04-25T15:16:00Z</cp:lastPrinted>
  <dcterms:created xsi:type="dcterms:W3CDTF">2025-06-02T19:51:00Z</dcterms:created>
  <dcterms:modified xsi:type="dcterms:W3CDTF">2025-07-01T19:33:00Z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1269000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